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D2ECD" w14:textId="11B57538" w:rsidR="00FB20AF" w:rsidRDefault="00472C85">
      <w:pPr>
        <w:framePr w:wrap="none" w:vAnchor="page" w:hAnchor="page" w:x="1129" w:y="799"/>
        <w:rPr>
          <w:sz w:val="2"/>
          <w:szCs w:val="2"/>
        </w:rPr>
      </w:pPr>
      <w:r>
        <w:rPr>
          <w:noProof/>
        </w:rPr>
        <w:drawing>
          <wp:inline distT="0" distB="0" distL="0" distR="0" wp14:anchorId="0A399987" wp14:editId="5D514448">
            <wp:extent cx="1082040" cy="1082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949BC" w14:textId="77777777" w:rsidR="00FB20AF" w:rsidRDefault="006B7AF9" w:rsidP="00472C85">
      <w:pPr>
        <w:pStyle w:val="Heading10"/>
        <w:framePr w:w="9888" w:h="1364" w:hRule="exact" w:wrap="none" w:vAnchor="page" w:hAnchor="page" w:x="1005" w:y="780"/>
        <w:shd w:val="clear" w:color="auto" w:fill="auto"/>
        <w:spacing w:after="394"/>
        <w:jc w:val="center"/>
      </w:pPr>
      <w:bookmarkStart w:id="0" w:name="bookmark0"/>
      <w:r>
        <w:t>УНИВЕРЗИТЕТ У НИШУ</w:t>
      </w:r>
      <w:r>
        <w:br/>
        <w:t>ФИЛОЗОФСКИ ФАКУЛТЕТ</w:t>
      </w:r>
      <w:bookmarkEnd w:id="0"/>
    </w:p>
    <w:p w14:paraId="074E9448" w14:textId="77777777" w:rsidR="00FB20AF" w:rsidRDefault="006B7AF9" w:rsidP="00472C85">
      <w:pPr>
        <w:pStyle w:val="Bodytext30"/>
        <w:framePr w:w="9888" w:h="1364" w:hRule="exact" w:wrap="none" w:vAnchor="page" w:hAnchor="page" w:x="1005" w:y="780"/>
        <w:shd w:val="clear" w:color="auto" w:fill="auto"/>
        <w:spacing w:before="0" w:after="0" w:line="320" w:lineRule="exact"/>
        <w:jc w:val="center"/>
      </w:pPr>
      <w:r>
        <w:t>КЊИГА НАСТАВНИКА</w:t>
      </w:r>
    </w:p>
    <w:p w14:paraId="6C9B3F9B" w14:textId="0333A047" w:rsidR="00FB20AF" w:rsidRDefault="00472C85">
      <w:pPr>
        <w:framePr w:wrap="none" w:vAnchor="page" w:hAnchor="page" w:x="9040" w:y="799"/>
        <w:rPr>
          <w:sz w:val="2"/>
          <w:szCs w:val="2"/>
        </w:rPr>
      </w:pPr>
      <w:r>
        <w:rPr>
          <w:noProof/>
        </w:rPr>
        <w:drawing>
          <wp:inline distT="0" distB="0" distL="0" distR="0" wp14:anchorId="5EC3750E" wp14:editId="02A8077B">
            <wp:extent cx="1089660" cy="1104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41905" w14:textId="77777777" w:rsidR="00FB20AF" w:rsidRDefault="006B7AF9">
      <w:pPr>
        <w:pStyle w:val="Bodytext20"/>
        <w:framePr w:w="9888" w:h="605" w:hRule="exact" w:wrap="none" w:vAnchor="page" w:hAnchor="page" w:x="1005" w:y="3314"/>
        <w:shd w:val="clear" w:color="auto" w:fill="auto"/>
        <w:spacing w:before="0" w:after="37" w:line="210" w:lineRule="exact"/>
      </w:pPr>
      <w:r>
        <w:t>НАУЧНЕ, УМЕТНИЧКЕ И СТРУЧНЕ КВАЛИФИКАЦИЈЕ НАСТАВНИКА</w:t>
      </w:r>
    </w:p>
    <w:p w14:paraId="3BA08419" w14:textId="77777777" w:rsidR="00FB20AF" w:rsidRDefault="006B7AF9">
      <w:pPr>
        <w:pStyle w:val="Bodytext20"/>
        <w:framePr w:w="9888" w:h="605" w:hRule="exact" w:wrap="none" w:vAnchor="page" w:hAnchor="page" w:x="1005" w:y="3314"/>
        <w:shd w:val="clear" w:color="auto" w:fill="auto"/>
        <w:spacing w:before="0" w:after="0" w:line="210" w:lineRule="exact"/>
      </w:pPr>
      <w:r>
        <w:t>И ЗАДУЖЕЊА У НАСТАВИ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8"/>
        <w:gridCol w:w="6360"/>
      </w:tblGrid>
      <w:tr w:rsidR="00FB20AF" w14:paraId="0BE9F1B7" w14:textId="77777777" w:rsidTr="00472C85">
        <w:trPr>
          <w:trHeight w:hRule="exact" w:val="49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7F87E2A" w14:textId="77777777" w:rsidR="00FB20AF" w:rsidRDefault="006B7AF9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"/>
                <w:b/>
                <w:bCs/>
              </w:rPr>
              <w:t>Име, средње слово, презиме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CC4E2" w14:textId="77777777" w:rsidR="00FB20AF" w:rsidRDefault="006B7AF9" w:rsidP="00472C85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Александра Р. Лончар Раичевић</w:t>
            </w:r>
          </w:p>
        </w:tc>
      </w:tr>
      <w:tr w:rsidR="00FB20AF" w14:paraId="13AA3EEC" w14:textId="77777777" w:rsidTr="00472C85">
        <w:trPr>
          <w:trHeight w:hRule="exact" w:val="46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8EAA444" w14:textId="77777777" w:rsidR="00FB20AF" w:rsidRDefault="006B7AF9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"/>
                <w:b/>
                <w:bCs/>
              </w:rPr>
              <w:t>Звање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C93AD" w14:textId="3E2F7CC2" w:rsidR="00FB20AF" w:rsidRPr="00E27858" w:rsidRDefault="00E27858" w:rsidP="00472C85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160" w:lineRule="exact"/>
              <w:jc w:val="left"/>
              <w:rPr>
                <w:lang w:val="sr-Cyrl-RS"/>
              </w:rPr>
            </w:pPr>
            <w:r>
              <w:rPr>
                <w:rStyle w:val="Bodytext28ptNotBold"/>
                <w:lang w:val="sr-Cyrl-RS"/>
              </w:rPr>
              <w:t>Ванредни професор</w:t>
            </w:r>
          </w:p>
        </w:tc>
      </w:tr>
      <w:tr w:rsidR="00FB20AF" w14:paraId="0AD1AEAD" w14:textId="77777777" w:rsidTr="00472C85">
        <w:trPr>
          <w:trHeight w:hRule="exact" w:val="9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53CACDE" w14:textId="77777777" w:rsidR="00FB20AF" w:rsidRDefault="006B7AF9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Bodytext28pt"/>
                <w:b/>
                <w:bCs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07EEB" w14:textId="77777777" w:rsidR="00FB20AF" w:rsidRDefault="006B7AF9" w:rsidP="00472C85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Филозофски факултет Ниш, 2003.</w:t>
            </w:r>
          </w:p>
        </w:tc>
      </w:tr>
      <w:tr w:rsidR="00FB20AF" w14:paraId="6DA521F5" w14:textId="77777777" w:rsidTr="00472C85">
        <w:trPr>
          <w:trHeight w:hRule="exact" w:val="71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926EA42" w14:textId="77777777" w:rsidR="00FB20AF" w:rsidRDefault="006B7AF9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Bodytext28pt"/>
                <w:b/>
                <w:bCs/>
              </w:rPr>
              <w:t>Ужа научна односно уметничка област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59D6C" w14:textId="77777777" w:rsidR="00FB20AF" w:rsidRDefault="006B7AF9" w:rsidP="00472C85">
            <w:pPr>
              <w:pStyle w:val="Bodytext20"/>
              <w:framePr w:w="9888" w:h="2573" w:wrap="none" w:vAnchor="page" w:hAnchor="page" w:x="1005" w:y="4480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Српски језик</w:t>
            </w: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0"/>
        <w:gridCol w:w="1018"/>
        <w:gridCol w:w="3821"/>
        <w:gridCol w:w="3120"/>
      </w:tblGrid>
      <w:tr w:rsidR="00FB20AF" w14:paraId="784475C2" w14:textId="77777777" w:rsidTr="00472C85">
        <w:trPr>
          <w:trHeight w:hRule="exact" w:val="542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3149928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200" w:lineRule="exact"/>
            </w:pPr>
            <w:r>
              <w:rPr>
                <w:rStyle w:val="Bodytext210pt"/>
                <w:b/>
                <w:bCs/>
              </w:rPr>
              <w:t>АКАДЕМСКА КАРИЈЕРА</w:t>
            </w:r>
          </w:p>
        </w:tc>
      </w:tr>
      <w:tr w:rsidR="00FB20AF" w14:paraId="0F8CB0D0" w14:textId="77777777" w:rsidTr="00472C85">
        <w:trPr>
          <w:trHeight w:hRule="exact" w:val="466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56698C5" w14:textId="77777777" w:rsidR="00FB20AF" w:rsidRDefault="00FB20AF" w:rsidP="00472C85">
            <w:pPr>
              <w:framePr w:w="9888" w:h="3370" w:wrap="none" w:vAnchor="page" w:hAnchor="page" w:x="1005" w:y="7509"/>
              <w:jc w:val="center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BFFC329" w14:textId="77777777" w:rsidR="00FB20AF" w:rsidRDefault="006B7AF9" w:rsidP="00472C85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Година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DEEF701" w14:textId="77777777" w:rsidR="00FB20AF" w:rsidRDefault="006B7AF9" w:rsidP="00472C85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Институција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386A59F" w14:textId="77777777" w:rsidR="00FB20AF" w:rsidRDefault="006B7AF9" w:rsidP="00472C85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Област</w:t>
            </w:r>
          </w:p>
        </w:tc>
      </w:tr>
      <w:tr w:rsidR="00FB20AF" w14:paraId="34031294" w14:textId="77777777" w:rsidTr="00472C85">
        <w:trPr>
          <w:trHeight w:hRule="exact" w:val="466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367CC58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right"/>
            </w:pPr>
            <w:r>
              <w:rPr>
                <w:rStyle w:val="Bodytext28pt"/>
                <w:b/>
                <w:bCs/>
              </w:rPr>
              <w:t>Избор у звање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708F5" w14:textId="637D3240" w:rsidR="00FB20AF" w:rsidRDefault="006B7AF9" w:rsidP="00472C85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20</w:t>
            </w:r>
            <w:r w:rsidR="00E27858">
              <w:rPr>
                <w:rStyle w:val="Bodytext28ptNotBold"/>
                <w:lang w:val="sr-Cyrl-RS"/>
              </w:rPr>
              <w:t>21</w:t>
            </w:r>
            <w:r>
              <w:rPr>
                <w:rStyle w:val="Bodytext28ptNotBold"/>
              </w:rPr>
              <w:t>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F99A9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Филозофски факултет Ниш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6CF7F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Српски језик</w:t>
            </w:r>
          </w:p>
        </w:tc>
      </w:tr>
      <w:tr w:rsidR="00FB20AF" w14:paraId="65080555" w14:textId="77777777" w:rsidTr="00472C85">
        <w:trPr>
          <w:trHeight w:hRule="exact" w:val="47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4EC90A1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right"/>
            </w:pPr>
            <w:r>
              <w:rPr>
                <w:rStyle w:val="Bodytext28pt"/>
                <w:b/>
                <w:bCs/>
              </w:rPr>
              <w:t>Докторат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55AAA" w14:textId="77777777" w:rsidR="00FB20AF" w:rsidRDefault="006B7AF9" w:rsidP="00472C85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2016.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3EE11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Филолошки факултет Бања Лука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0F8DE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Српски језик</w:t>
            </w:r>
          </w:p>
        </w:tc>
      </w:tr>
      <w:tr w:rsidR="00FB20AF" w14:paraId="1C2B29FF" w14:textId="77777777" w:rsidTr="00472C85">
        <w:trPr>
          <w:trHeight w:hRule="exact" w:val="466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FC17FEB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right"/>
            </w:pPr>
            <w:r>
              <w:rPr>
                <w:rStyle w:val="Bodytext28pt"/>
                <w:b/>
                <w:bCs/>
              </w:rPr>
              <w:t>Специјализација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545BE" w14:textId="77777777" w:rsidR="00FB20AF" w:rsidRDefault="00FB20AF" w:rsidP="00472C85">
            <w:pPr>
              <w:framePr w:w="9888" w:h="3370" w:wrap="none" w:vAnchor="page" w:hAnchor="page" w:x="1005" w:y="7509"/>
              <w:jc w:val="center"/>
              <w:rPr>
                <w:sz w:val="10"/>
                <w:szCs w:val="10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16F1B" w14:textId="77777777" w:rsidR="00FB20AF" w:rsidRDefault="00FB20AF">
            <w:pPr>
              <w:framePr w:w="9888" w:h="3370" w:wrap="none" w:vAnchor="page" w:hAnchor="page" w:x="1005" w:y="7509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F0138F" w14:textId="77777777" w:rsidR="00FB20AF" w:rsidRDefault="00FB20AF">
            <w:pPr>
              <w:framePr w:w="9888" w:h="3370" w:wrap="none" w:vAnchor="page" w:hAnchor="page" w:x="1005" w:y="7509"/>
              <w:rPr>
                <w:sz w:val="10"/>
                <w:szCs w:val="10"/>
              </w:rPr>
            </w:pPr>
          </w:p>
        </w:tc>
      </w:tr>
      <w:tr w:rsidR="00FB20AF" w14:paraId="256DE401" w14:textId="77777777" w:rsidTr="00472C85">
        <w:trPr>
          <w:trHeight w:hRule="exact" w:val="466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EF6D555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right"/>
            </w:pPr>
            <w:r>
              <w:rPr>
                <w:rStyle w:val="Bodytext28pt"/>
                <w:b/>
                <w:bCs/>
              </w:rPr>
              <w:t>Магистратура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2F27A" w14:textId="77777777" w:rsidR="00FB20AF" w:rsidRDefault="006B7AF9" w:rsidP="00472C85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2009.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CE891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Филолошки факултет Београд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2F000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Српски језик</w:t>
            </w:r>
          </w:p>
        </w:tc>
      </w:tr>
      <w:tr w:rsidR="00FB20AF" w14:paraId="48DFD92A" w14:textId="77777777" w:rsidTr="00472C85">
        <w:trPr>
          <w:trHeight w:hRule="exact" w:val="49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3D0B017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right"/>
            </w:pPr>
            <w:r>
              <w:rPr>
                <w:rStyle w:val="Bodytext28pt"/>
                <w:b/>
                <w:bCs/>
              </w:rPr>
              <w:t>Диплома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01EE5" w14:textId="77777777" w:rsidR="00FB20AF" w:rsidRDefault="006B7AF9" w:rsidP="00472C85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2000.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E2E67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Филозофски факултет Ниш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6FEF5" w14:textId="77777777" w:rsidR="00FB20AF" w:rsidRDefault="006B7AF9">
            <w:pPr>
              <w:pStyle w:val="Bodytext20"/>
              <w:framePr w:w="9888" w:h="3370" w:wrap="none" w:vAnchor="page" w:hAnchor="page" w:x="1005" w:y="750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Српски језик</w:t>
            </w:r>
          </w:p>
        </w:tc>
      </w:tr>
    </w:tbl>
    <w:p w14:paraId="4E9B0A22" w14:textId="77777777" w:rsidR="00FB20AF" w:rsidRPr="00E27858" w:rsidRDefault="00000000">
      <w:pPr>
        <w:pStyle w:val="Headerorfooter0"/>
        <w:framePr w:wrap="none" w:vAnchor="page" w:hAnchor="page" w:x="1614" w:y="16053"/>
        <w:shd w:val="clear" w:color="auto" w:fill="auto"/>
        <w:spacing w:line="170" w:lineRule="exact"/>
        <w:rPr>
          <w:lang w:val="ru-RU"/>
        </w:rPr>
      </w:pPr>
      <w:hyperlink r:id="rId9" w:history="1">
        <w:r w:rsidR="006B7AF9">
          <w:rPr>
            <w:rStyle w:val="Hyperlink"/>
          </w:rPr>
          <w:t>https</w:t>
        </w:r>
        <w:r w:rsidR="006B7AF9" w:rsidRPr="00E27858">
          <w:rPr>
            <w:rStyle w:val="Hyperlink"/>
            <w:lang w:val="ru-RU"/>
          </w:rPr>
          <w:t>://</w:t>
        </w:r>
        <w:r w:rsidR="006B7AF9">
          <w:rPr>
            <w:rStyle w:val="Hyperlink"/>
          </w:rPr>
          <w:t>www</w:t>
        </w:r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filfak</w:t>
        </w:r>
        <w:proofErr w:type="spellEnd"/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ni</w:t>
        </w:r>
        <w:proofErr w:type="spellEnd"/>
        <w:r w:rsidR="006B7AF9" w:rsidRPr="00E27858">
          <w:rPr>
            <w:rStyle w:val="Hyperlink"/>
            <w:lang w:val="ru-RU"/>
          </w:rPr>
          <w:t>.</w:t>
        </w:r>
        <w:r w:rsidR="006B7AF9">
          <w:rPr>
            <w:rStyle w:val="Hyperlink"/>
          </w:rPr>
          <w:t>ac</w:t>
        </w:r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rs</w:t>
        </w:r>
        <w:proofErr w:type="spellEnd"/>
      </w:hyperlink>
    </w:p>
    <w:p w14:paraId="2CE08714" w14:textId="77777777" w:rsidR="00FB20AF" w:rsidRDefault="00000000">
      <w:pPr>
        <w:pStyle w:val="Headerorfooter0"/>
        <w:framePr w:wrap="none" w:vAnchor="page" w:hAnchor="page" w:x="8377" w:y="16053"/>
        <w:shd w:val="clear" w:color="auto" w:fill="auto"/>
        <w:spacing w:line="170" w:lineRule="exact"/>
      </w:pPr>
      <w:hyperlink r:id="rId10" w:history="1">
        <w:r w:rsidR="006B7AF9">
          <w:rPr>
            <w:rStyle w:val="Hyperlink"/>
          </w:rPr>
          <w:t>info@filfak.ni.ac.rs</w:t>
        </w:r>
      </w:hyperlink>
    </w:p>
    <w:p w14:paraId="3CAAE41B" w14:textId="77777777" w:rsidR="00FB20AF" w:rsidRDefault="00FB20AF">
      <w:pPr>
        <w:rPr>
          <w:sz w:val="2"/>
          <w:szCs w:val="2"/>
        </w:rPr>
        <w:sectPr w:rsidR="00FB20A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2FDB17C" w14:textId="4358EAA7" w:rsidR="00FB20AF" w:rsidRDefault="00472C85">
      <w:pPr>
        <w:framePr w:wrap="none" w:vAnchor="page" w:hAnchor="page" w:x="1129" w:y="799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 wp14:anchorId="0B6E8FF4" wp14:editId="73A95CC5">
            <wp:extent cx="1082040" cy="10820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E9512" w14:textId="77777777" w:rsidR="00FB20AF" w:rsidRDefault="006B7AF9">
      <w:pPr>
        <w:pStyle w:val="Heading10"/>
        <w:framePr w:w="9888" w:h="1359" w:hRule="exact" w:wrap="none" w:vAnchor="page" w:hAnchor="page" w:x="1005" w:y="780"/>
        <w:shd w:val="clear" w:color="auto" w:fill="auto"/>
        <w:spacing w:after="394"/>
        <w:ind w:left="2928"/>
      </w:pPr>
      <w:bookmarkStart w:id="1" w:name="bookmark1"/>
      <w:r>
        <w:t>УНИВЕРЗИТЕТ У НИШУ</w:t>
      </w:r>
      <w:r>
        <w:br/>
        <w:t>ФИЛОЗОФСКИ ФАКУЛТЕТ</w:t>
      </w:r>
      <w:bookmarkEnd w:id="1"/>
    </w:p>
    <w:p w14:paraId="4DF9C821" w14:textId="77777777" w:rsidR="00FB20AF" w:rsidRDefault="006B7AF9">
      <w:pPr>
        <w:pStyle w:val="Bodytext30"/>
        <w:framePr w:w="9888" w:h="1359" w:hRule="exact" w:wrap="none" w:vAnchor="page" w:hAnchor="page" w:x="1005" w:y="780"/>
        <w:shd w:val="clear" w:color="auto" w:fill="auto"/>
        <w:spacing w:before="0" w:after="0" w:line="320" w:lineRule="exact"/>
        <w:ind w:left="2928"/>
      </w:pPr>
      <w:r>
        <w:t>КЊИГА НАСТАВНИКА</w:t>
      </w:r>
    </w:p>
    <w:p w14:paraId="027F7CBF" w14:textId="3F2249E8" w:rsidR="00FB20AF" w:rsidRDefault="00472C85">
      <w:pPr>
        <w:framePr w:wrap="none" w:vAnchor="page" w:hAnchor="page" w:x="9040" w:y="799"/>
        <w:rPr>
          <w:sz w:val="2"/>
          <w:szCs w:val="2"/>
        </w:rPr>
      </w:pPr>
      <w:r>
        <w:rPr>
          <w:noProof/>
        </w:rPr>
        <w:drawing>
          <wp:inline distT="0" distB="0" distL="0" distR="0" wp14:anchorId="2B952C67" wp14:editId="2DA57265">
            <wp:extent cx="1089660" cy="1104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988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3446"/>
        <w:gridCol w:w="4310"/>
        <w:gridCol w:w="1483"/>
      </w:tblGrid>
      <w:tr w:rsidR="00FB20AF" w14:paraId="36513B52" w14:textId="77777777" w:rsidTr="00E27858">
        <w:trPr>
          <w:trHeight w:hRule="exact" w:val="802"/>
        </w:trPr>
        <w:tc>
          <w:tcPr>
            <w:tcW w:w="98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5BC1B19" w14:textId="77777777" w:rsidR="00472C85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269" w:lineRule="exact"/>
              <w:rPr>
                <w:rStyle w:val="Bodytext210pt"/>
                <w:b/>
                <w:bCs/>
              </w:rPr>
            </w:pPr>
            <w:r>
              <w:rPr>
                <w:rStyle w:val="Bodytext210pt"/>
                <w:b/>
                <w:bCs/>
              </w:rPr>
              <w:t xml:space="preserve">СПИСАК ПРЕДМЕТА НА КОЈИМА ЈЕ НАСТАВНИК АНГАЖОВАН </w:t>
            </w:r>
          </w:p>
          <w:p w14:paraId="6FE16E4C" w14:textId="11A36DE8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269" w:lineRule="exact"/>
            </w:pPr>
            <w:r>
              <w:rPr>
                <w:rStyle w:val="Bodytext210pt"/>
                <w:b/>
                <w:bCs/>
              </w:rPr>
              <w:t>НА СТУДИЈАМА ПРВОГ И ДРУГОГ НИВОА</w:t>
            </w:r>
          </w:p>
        </w:tc>
      </w:tr>
      <w:tr w:rsidR="00FB20AF" w14:paraId="1EEF994C" w14:textId="77777777" w:rsidTr="00E27858"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55D7DF2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РБ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EB59FDA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Назив предмета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8C26076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Назив студијског програма, врста студија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3FB68C8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Часова</w:t>
            </w:r>
          </w:p>
        </w:tc>
      </w:tr>
      <w:tr w:rsidR="00FB20AF" w14:paraId="31911214" w14:textId="77777777" w:rsidTr="00E27858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8D8CDE0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1.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EFF56" w14:textId="7E20762C" w:rsidR="00FB20AF" w:rsidRDefault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  <w:lang w:val="sr-Cyrl-RS"/>
              </w:rPr>
              <w:t>Акцентологија</w:t>
            </w:r>
            <w:r w:rsidR="006B7AF9">
              <w:rPr>
                <w:rStyle w:val="Bodytext28ptNotBold"/>
              </w:rPr>
              <w:t xml:space="preserve"> српског језика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674D6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Основне академске студије Србистике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D137A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FB20AF" w14:paraId="0DC2A5D5" w14:textId="77777777" w:rsidTr="00E27858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256F4C2E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2.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A3C0E" w14:textId="0CFE2B45" w:rsidR="00FB20AF" w:rsidRPr="00E27858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  <w:rPr>
                <w:lang w:val="sr-Cyrl-RS"/>
              </w:rPr>
            </w:pPr>
            <w:r>
              <w:rPr>
                <w:rStyle w:val="Bodytext28ptNotBold"/>
              </w:rPr>
              <w:t xml:space="preserve">Фонетика </w:t>
            </w:r>
            <w:r w:rsidR="00E27858">
              <w:rPr>
                <w:rStyle w:val="Bodytext28ptNotBold"/>
                <w:lang w:val="sr-Cyrl-RS"/>
              </w:rPr>
              <w:t xml:space="preserve">са </w:t>
            </w:r>
            <w:r>
              <w:rPr>
                <w:rStyle w:val="Bodytext28ptNotBold"/>
              </w:rPr>
              <w:t>фонологиј</w:t>
            </w:r>
            <w:r w:rsidR="00E27858">
              <w:rPr>
                <w:rStyle w:val="Bodytext28ptNotBold"/>
                <w:lang w:val="sr-Cyrl-RS"/>
              </w:rPr>
              <w:t>ом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EB988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Основне академске студије Србистике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06515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FB20AF" w14:paraId="434EC16D" w14:textId="77777777" w:rsidTr="00E27858"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F608FA0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3.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2F69F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Акустичка фонетика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BF139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Основне академске студије Србистике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21225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FB20AF" w14:paraId="7BA067EA" w14:textId="77777777" w:rsidTr="00E27858">
        <w:trPr>
          <w:trHeight w:hRule="exact" w:val="6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F5F3DFA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4.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96F52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Дикција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06BEB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Основне академске студије Новинарства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8C2A7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1</w:t>
            </w:r>
          </w:p>
        </w:tc>
      </w:tr>
      <w:tr w:rsidR="00FB20AF" w14:paraId="3C704FD0" w14:textId="77777777" w:rsidTr="00E27858">
        <w:trPr>
          <w:trHeight w:hRule="exact" w:val="5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3BF87C0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5.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7A172" w14:textId="0CBDF4A5" w:rsidR="00FB20AF" w:rsidRPr="00E27858" w:rsidRDefault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  <w:rPr>
                <w:b w:val="0"/>
                <w:bCs w:val="0"/>
                <w:sz w:val="16"/>
                <w:szCs w:val="16"/>
                <w:lang w:val="sr-Cyrl-RS"/>
              </w:rPr>
            </w:pPr>
            <w:r w:rsidRPr="00E27858">
              <w:rPr>
                <w:b w:val="0"/>
                <w:bCs w:val="0"/>
                <w:sz w:val="16"/>
                <w:szCs w:val="16"/>
                <w:lang w:val="sr-Cyrl-RS"/>
              </w:rPr>
              <w:t>Српски језик и култура говора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9844F" w14:textId="40D6F2B4" w:rsidR="00FB20AF" w:rsidRDefault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Bodytext28ptNotBold"/>
              </w:rPr>
              <w:t>Основне академске студије Новинарства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581C5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FB20AF" w14:paraId="73C5F20D" w14:textId="77777777" w:rsidTr="00540241">
        <w:trPr>
          <w:trHeight w:hRule="exact" w:val="7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BB2B1F5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6.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1E436" w14:textId="4135B938" w:rsidR="00FB20AF" w:rsidRPr="00540241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  <w:rPr>
                <w:lang w:val="sr-Cyrl-RS"/>
              </w:rPr>
            </w:pPr>
            <w:r>
              <w:rPr>
                <w:rStyle w:val="Bodytext28ptNotBold"/>
              </w:rPr>
              <w:t xml:space="preserve">Српски језик </w:t>
            </w:r>
            <w:r w:rsidR="00540241">
              <w:rPr>
                <w:rStyle w:val="Bodytext28ptNotBold"/>
                <w:lang w:val="sr-Cyrl-RS"/>
              </w:rPr>
              <w:t>- фонетика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CCE26" w14:textId="175D340D" w:rsidR="00FB20AF" w:rsidRPr="00540241" w:rsidRDefault="006B7AF9" w:rsidP="00540241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216" w:lineRule="exact"/>
              <w:jc w:val="both"/>
              <w:rPr>
                <w:lang w:val="sr-Cyrl-RS"/>
              </w:rPr>
            </w:pPr>
            <w:r>
              <w:rPr>
                <w:rStyle w:val="Bodytext28ptNotBold"/>
              </w:rPr>
              <w:t>Основне академске студије Руског језика и књижевности</w:t>
            </w:r>
            <w:r w:rsidR="00540241">
              <w:rPr>
                <w:rStyle w:val="Bodytext28ptNotBold"/>
                <w:lang w:val="sr-Cyrl-RS"/>
              </w:rPr>
              <w:t>, Основне академске студије немачког језика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D5C2C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FB20AF" w14:paraId="0EB5D616" w14:textId="77777777" w:rsidTr="00540241">
        <w:trPr>
          <w:trHeight w:hRule="exact" w:val="7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BE3D669" w14:textId="77777777" w:rsidR="00FB20AF" w:rsidRDefault="006B7AF9" w:rsidP="00472C85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7.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52D05" w14:textId="6B291BE3" w:rsidR="00FB20AF" w:rsidRPr="00540241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  <w:rPr>
                <w:lang w:val="sr-Cyrl-RS"/>
              </w:rPr>
            </w:pPr>
            <w:r>
              <w:rPr>
                <w:rStyle w:val="Bodytext28ptNotBold"/>
              </w:rPr>
              <w:t xml:space="preserve">Српски језик </w:t>
            </w:r>
            <w:r w:rsidR="00540241">
              <w:rPr>
                <w:rStyle w:val="Bodytext28ptNotBold"/>
                <w:lang w:val="sr-Cyrl-RS"/>
              </w:rPr>
              <w:t>– морфологија и синтакса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CFF77" w14:textId="3574D4B5" w:rsidR="00FB20AF" w:rsidRPr="00540241" w:rsidRDefault="006B7AF9" w:rsidP="00540241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221" w:lineRule="exact"/>
              <w:jc w:val="both"/>
              <w:rPr>
                <w:sz w:val="16"/>
                <w:szCs w:val="16"/>
                <w:lang w:val="sr-Cyrl-RS"/>
              </w:rPr>
            </w:pPr>
            <w:r w:rsidRPr="00540241">
              <w:rPr>
                <w:rStyle w:val="Bodytext28ptNotBold"/>
              </w:rPr>
              <w:t>Основне академске студије Руског језика и књижевности</w:t>
            </w:r>
            <w:r w:rsidR="00540241" w:rsidRPr="00540241">
              <w:rPr>
                <w:rStyle w:val="Bodytext28ptNotBold"/>
                <w:lang w:val="sr-Cyrl-RS"/>
              </w:rPr>
              <w:t xml:space="preserve">, Основне академске студије немачког језика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17297" w14:textId="77777777" w:rsidR="00FB20AF" w:rsidRDefault="006B7AF9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E27858" w14:paraId="695742D1" w14:textId="77777777" w:rsidTr="00E27858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70E2CB8D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8.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7DDF4" w14:textId="157E2A56" w:rsidR="00E27858" w:rsidRP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  <w:rPr>
                <w:lang w:val="sr-Cyrl-RS"/>
              </w:rPr>
            </w:pPr>
            <w:r>
              <w:rPr>
                <w:rStyle w:val="Bodytext28ptNotBold"/>
              </w:rPr>
              <w:t>Лингвистика и интердисциплинарност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AABB1" w14:textId="7BE151F9" w:rsidR="00E27858" w:rsidRP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  <w:rPr>
                <w:lang w:val="sr-Cyrl-RS"/>
              </w:rPr>
            </w:pPr>
            <w:r>
              <w:rPr>
                <w:rStyle w:val="Bodytext28ptNotBold"/>
              </w:rPr>
              <w:t>Докторске академске студије филологије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9954CE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E27858" w14:paraId="4F0B5B3C" w14:textId="77777777" w:rsidTr="00E27858"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3AB3FEA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9.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FD4BD" w14:textId="792D0E94" w:rsidR="00E27858" w:rsidRP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  <w:rPr>
                <w:b w:val="0"/>
                <w:bCs w:val="0"/>
                <w:lang w:val="sr-Cyrl-RS"/>
              </w:rPr>
            </w:pPr>
            <w:r w:rsidRPr="00E27858">
              <w:rPr>
                <w:b w:val="0"/>
                <w:bCs w:val="0"/>
                <w:sz w:val="16"/>
                <w:szCs w:val="16"/>
                <w:lang w:val="sr-Cyrl-RS"/>
              </w:rPr>
              <w:t>Форензичка фонетика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1439B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NotBold"/>
              </w:rPr>
              <w:t>Докторске академске студије филологије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B6F57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NotBold"/>
              </w:rPr>
              <w:t>2</w:t>
            </w:r>
          </w:p>
        </w:tc>
      </w:tr>
      <w:tr w:rsidR="00E27858" w14:paraId="270B32A9" w14:textId="77777777" w:rsidTr="00E27858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01B7E5BE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10.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54E71" w14:textId="258E5C17" w:rsidR="00E27858" w:rsidRPr="00E27858" w:rsidRDefault="00E27858" w:rsidP="00E27858">
            <w:pPr>
              <w:framePr w:w="9888" w:h="7042" w:wrap="none" w:vAnchor="page" w:hAnchor="page" w:x="1005" w:y="3443"/>
              <w:rPr>
                <w:rFonts w:ascii="Verdana" w:hAnsi="Verdana"/>
                <w:sz w:val="16"/>
                <w:szCs w:val="16"/>
                <w:lang w:val="sr-Cyrl-RS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F032C" w14:textId="527BEA91" w:rsidR="00E27858" w:rsidRPr="00E27858" w:rsidRDefault="00E27858" w:rsidP="00E27858">
            <w:pPr>
              <w:framePr w:w="9888" w:h="7042" w:wrap="none" w:vAnchor="page" w:hAnchor="page" w:x="1005" w:y="3443"/>
              <w:rPr>
                <w:b/>
                <w:bCs/>
                <w:sz w:val="10"/>
                <w:szCs w:val="10"/>
                <w:lang w:val="sr-Cyrl-RS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B96959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</w:tr>
      <w:tr w:rsidR="00E27858" w14:paraId="4F6880C5" w14:textId="77777777" w:rsidTr="00E27858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73A33A3C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11.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DFC84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D435F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9E712B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</w:tr>
      <w:tr w:rsidR="00E27858" w14:paraId="45A9F548" w14:textId="77777777" w:rsidTr="00E27858">
        <w:trPr>
          <w:trHeight w:hRule="exact"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7720F309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12.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8892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C1CE2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2CEDC2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</w:tr>
      <w:tr w:rsidR="00E27858" w14:paraId="60422ED4" w14:textId="77777777" w:rsidTr="00E27858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2433A1C6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13.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201DE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E92CA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23403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</w:tr>
      <w:tr w:rsidR="00E27858" w14:paraId="5B26B7F5" w14:textId="77777777" w:rsidTr="00E27858">
        <w:trPr>
          <w:trHeight w:hRule="exact" w:val="3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660B6FC0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14.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B18CD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35A93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3674AD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</w:tr>
      <w:tr w:rsidR="00E27858" w14:paraId="74B82292" w14:textId="77777777" w:rsidTr="00E27858">
        <w:trPr>
          <w:trHeight w:hRule="exact" w:val="3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76C2B2A" w14:textId="77777777" w:rsidR="00E27858" w:rsidRDefault="00E27858" w:rsidP="00E27858">
            <w:pPr>
              <w:pStyle w:val="Bodytext20"/>
              <w:framePr w:w="9888" w:h="7042" w:wrap="none" w:vAnchor="page" w:hAnchor="page" w:x="1005" w:y="3443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15.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0D017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BB022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107E2" w14:textId="77777777" w:rsidR="00E27858" w:rsidRDefault="00E27858" w:rsidP="00E27858">
            <w:pPr>
              <w:framePr w:w="9888" w:h="7042" w:wrap="none" w:vAnchor="page" w:hAnchor="page" w:x="1005" w:y="3443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240"/>
      </w:tblGrid>
      <w:tr w:rsidR="00FB20AF" w14:paraId="13E9587C" w14:textId="77777777" w:rsidTr="00472C85">
        <w:trPr>
          <w:trHeight w:hRule="exact" w:val="538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132117" w14:textId="77777777" w:rsidR="00FB20AF" w:rsidRDefault="006B7AF9" w:rsidP="00472C85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200" w:lineRule="exact"/>
            </w:pPr>
            <w:r>
              <w:rPr>
                <w:rStyle w:val="Bodytext210pt"/>
                <w:b/>
                <w:bCs/>
              </w:rPr>
              <w:t>РЕПРЕЗЕНТАТИВНЕ РЕФЕРЕНЦЕ (МИНИМАЛНО 5, НЕ ВИШЕ ОД 10)</w:t>
            </w:r>
          </w:p>
        </w:tc>
      </w:tr>
      <w:tr w:rsidR="00FB20AF" w14:paraId="47F0A304" w14:textId="77777777" w:rsidTr="00472C85">
        <w:trPr>
          <w:trHeight w:hRule="exact" w:val="7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9F43A73" w14:textId="77777777" w:rsidR="00FB20AF" w:rsidRDefault="006B7AF9" w:rsidP="00472C85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1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75E6D5" w14:textId="77777777" w:rsidR="008532F7" w:rsidRPr="008532F7" w:rsidRDefault="008532F7" w:rsidP="008532F7">
            <w:pPr>
              <w:framePr w:w="9888" w:h="4570" w:wrap="none" w:vAnchor="page" w:hAnchor="page" w:x="1005" w:y="10941"/>
              <w:widowControl/>
              <w:jc w:val="both"/>
              <w:rPr>
                <w:rFonts w:ascii="Verdana" w:eastAsia="Cambria" w:hAnsi="Verdana" w:cs="Times New Roman"/>
                <w:bCs/>
                <w:color w:val="auto"/>
                <w:sz w:val="16"/>
                <w:szCs w:val="16"/>
                <w:lang w:val="sr-Latn-RS" w:eastAsia="en-US" w:bidi="ar-SA"/>
              </w:rPr>
            </w:pPr>
          </w:p>
          <w:p w14:paraId="297350D4" w14:textId="5D5855D6" w:rsidR="00FB20AF" w:rsidRPr="008532F7" w:rsidRDefault="008532F7" w:rsidP="008532F7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92" w:lineRule="exact"/>
              <w:jc w:val="both"/>
              <w:rPr>
                <w:sz w:val="16"/>
                <w:szCs w:val="16"/>
                <w:lang w:val="sr-Cyrl-RS"/>
              </w:rPr>
            </w:pPr>
            <w:r w:rsidRPr="008532F7">
              <w:rPr>
                <w:rFonts w:eastAsia="Cambria" w:cs="Times New Roman"/>
                <w:b w:val="0"/>
                <w:color w:val="auto"/>
                <w:sz w:val="16"/>
                <w:szCs w:val="16"/>
                <w:lang w:eastAsia="en-US" w:bidi="ar-SA"/>
              </w:rPr>
              <w:t>Лончар Раичевић Александра 202</w:t>
            </w:r>
            <w:r>
              <w:rPr>
                <w:rFonts w:eastAsia="Cambria" w:cs="Times New Roman"/>
                <w:b w:val="0"/>
                <w:color w:val="auto"/>
                <w:sz w:val="16"/>
                <w:szCs w:val="16"/>
                <w:lang w:val="sr-Cyrl-RS" w:eastAsia="en-US" w:bidi="ar-SA"/>
              </w:rPr>
              <w:t>3</w:t>
            </w:r>
            <w:r w:rsidRPr="008532F7">
              <w:rPr>
                <w:rFonts w:eastAsia="Cambria" w:cs="Times New Roman"/>
                <w:b w:val="0"/>
                <w:color w:val="auto"/>
                <w:sz w:val="16"/>
                <w:szCs w:val="16"/>
                <w:lang w:eastAsia="en-US" w:bidi="ar-SA"/>
              </w:rPr>
              <w:t xml:space="preserve">. </w:t>
            </w:r>
            <w:r w:rsidRPr="008532F7">
              <w:rPr>
                <w:rFonts w:eastAsia="Cambria" w:cs="Times New Roman"/>
                <w:b w:val="0"/>
                <w:i/>
                <w:iCs/>
                <w:color w:val="auto"/>
                <w:sz w:val="16"/>
                <w:szCs w:val="16"/>
                <w:lang w:eastAsia="en-US" w:bidi="ar-SA"/>
              </w:rPr>
              <w:t>О могућностима усвајања прозодијског система другог типолошки различитог варијетета</w:t>
            </w:r>
            <w:r w:rsidRPr="008532F7">
              <w:rPr>
                <w:rFonts w:eastAsia="Cambria" w:cs="Times New Roman"/>
                <w:b w:val="0"/>
                <w:color w:val="auto"/>
                <w:sz w:val="16"/>
                <w:szCs w:val="16"/>
                <w:lang w:eastAsia="en-US" w:bidi="ar-SA"/>
              </w:rPr>
              <w:t>, Наслеђе</w:t>
            </w:r>
            <w:r>
              <w:rPr>
                <w:rFonts w:eastAsia="Cambria" w:cs="Times New Roman"/>
                <w:b w:val="0"/>
                <w:color w:val="auto"/>
                <w:sz w:val="16"/>
                <w:szCs w:val="16"/>
                <w:lang w:val="sr-Cyrl-RS" w:eastAsia="en-US" w:bidi="ar-SA"/>
              </w:rPr>
              <w:t xml:space="preserve"> 56</w:t>
            </w:r>
            <w:r w:rsidRPr="008532F7">
              <w:rPr>
                <w:rFonts w:eastAsia="Cambria" w:cs="Times New Roman"/>
                <w:b w:val="0"/>
                <w:color w:val="auto"/>
                <w:sz w:val="16"/>
                <w:szCs w:val="16"/>
                <w:lang w:eastAsia="en-US" w:bidi="ar-SA"/>
              </w:rPr>
              <w:t>, Филолошко-уметнички факултет у Крагујевцу</w:t>
            </w:r>
            <w:r>
              <w:rPr>
                <w:rFonts w:eastAsia="Cambria" w:cs="Times New Roman"/>
                <w:b w:val="0"/>
                <w:color w:val="auto"/>
                <w:sz w:val="16"/>
                <w:szCs w:val="16"/>
                <w:lang w:val="sr-Cyrl-RS" w:eastAsia="en-US" w:bidi="ar-SA"/>
              </w:rPr>
              <w:t>, 89-102.</w:t>
            </w:r>
          </w:p>
        </w:tc>
      </w:tr>
      <w:tr w:rsidR="00FB20AF" w14:paraId="1FE33DEB" w14:textId="77777777" w:rsidTr="00472C85">
        <w:trPr>
          <w:trHeight w:hRule="exact" w:val="5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5AAADA9" w14:textId="77777777" w:rsidR="00FB20AF" w:rsidRDefault="006B7AF9" w:rsidP="00472C85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2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AB6EB" w14:textId="6F151C5B" w:rsidR="008532F7" w:rsidRPr="008532F7" w:rsidRDefault="008532F7" w:rsidP="008532F7">
            <w:pPr>
              <w:framePr w:w="9888" w:h="4570" w:wrap="none" w:vAnchor="page" w:hAnchor="page" w:x="1005" w:y="1094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Verdana" w:eastAsia="Cambria" w:hAnsi="Verdana" w:cs="Times New Roman"/>
                <w:sz w:val="16"/>
                <w:szCs w:val="16"/>
                <w:highlight w:val="white"/>
                <w:lang w:eastAsia="en-US" w:bidi="ar-SA"/>
              </w:rPr>
            </w:pPr>
            <w:r w:rsidRPr="008532F7">
              <w:rPr>
                <w:rFonts w:ascii="Verdana" w:eastAsia="Cambria" w:hAnsi="Verdana" w:cs="Times New Roman"/>
                <w:sz w:val="16"/>
                <w:szCs w:val="16"/>
                <w:highlight w:val="white"/>
                <w:lang w:eastAsia="en-US" w:bidi="ar-SA"/>
              </w:rPr>
              <w:t>Лончар Раичевић, Александра 2023</w:t>
            </w:r>
            <w:r>
              <w:rPr>
                <w:rFonts w:ascii="Verdana" w:eastAsia="Cambria" w:hAnsi="Verdana" w:cs="Times New Roman"/>
                <w:sz w:val="16"/>
                <w:szCs w:val="16"/>
                <w:highlight w:val="white"/>
                <w:lang w:val="sr-Cyrl-RS" w:eastAsia="en-US" w:bidi="ar-SA"/>
              </w:rPr>
              <w:t>.</w:t>
            </w:r>
            <w:r w:rsidRPr="008532F7">
              <w:rPr>
                <w:rFonts w:ascii="Verdana" w:eastAsia="Cambria" w:hAnsi="Verdana" w:cs="Times New Roman"/>
                <w:sz w:val="16"/>
                <w:szCs w:val="16"/>
                <w:highlight w:val="white"/>
                <w:lang w:eastAsia="en-US" w:bidi="ar-SA"/>
              </w:rPr>
              <w:t xml:space="preserve"> </w:t>
            </w:r>
            <w:r w:rsidRPr="008532F7">
              <w:rPr>
                <w:rFonts w:ascii="Verdana" w:eastAsia="Cambria" w:hAnsi="Verdana" w:cs="Times New Roman"/>
                <w:i/>
                <w:iCs/>
                <w:sz w:val="16"/>
                <w:szCs w:val="16"/>
                <w:highlight w:val="white"/>
                <w:lang w:eastAsia="en-US" w:bidi="ar-SA"/>
              </w:rPr>
              <w:t>Теренска истраживања из Дунавске клисуре: Срби у Румунији</w:t>
            </w:r>
            <w:r w:rsidRPr="008532F7">
              <w:rPr>
                <w:rFonts w:ascii="Verdana" w:eastAsia="Cambria" w:hAnsi="Verdana" w:cs="Times New Roman"/>
                <w:sz w:val="16"/>
                <w:szCs w:val="16"/>
                <w:highlight w:val="white"/>
                <w:lang w:eastAsia="en-US" w:bidi="ar-SA"/>
              </w:rPr>
              <w:t xml:space="preserve">, Исходишта 9, Филозофски факултет Универзитета у Нишу, 299-311. </w:t>
            </w:r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eastAsia="en-US" w:bidi="ar-SA"/>
              </w:rPr>
              <w:t xml:space="preserve">УДК 811.163.41’342.8(=163.41)(498.5) </w:t>
            </w:r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val="en-US" w:eastAsia="en-US" w:bidi="ar-SA"/>
              </w:rPr>
              <w:t>https</w:t>
            </w:r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eastAsia="en-US" w:bidi="ar-SA"/>
              </w:rPr>
              <w:t>://</w:t>
            </w:r>
            <w:proofErr w:type="spellStart"/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val="en-US" w:eastAsia="en-US" w:bidi="ar-SA"/>
              </w:rPr>
              <w:t>doi</w:t>
            </w:r>
            <w:proofErr w:type="spellEnd"/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eastAsia="en-US" w:bidi="ar-SA"/>
              </w:rPr>
              <w:t>.</w:t>
            </w:r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val="en-US" w:eastAsia="en-US" w:bidi="ar-SA"/>
              </w:rPr>
              <w:t>org</w:t>
            </w:r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eastAsia="en-US" w:bidi="ar-SA"/>
              </w:rPr>
              <w:t>/10.46630/</w:t>
            </w:r>
            <w:proofErr w:type="spellStart"/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val="en-US" w:eastAsia="en-US" w:bidi="ar-SA"/>
              </w:rPr>
              <w:t>ish</w:t>
            </w:r>
            <w:proofErr w:type="spellEnd"/>
            <w:r w:rsidRPr="008532F7">
              <w:rPr>
                <w:rFonts w:ascii="Verdana" w:eastAsia="Times New Roman" w:hAnsi="Verdana" w:cs="Times New Roman"/>
                <w:color w:val="auto"/>
                <w:sz w:val="16"/>
                <w:szCs w:val="16"/>
                <w:lang w:eastAsia="en-US" w:bidi="ar-SA"/>
              </w:rPr>
              <w:t>.9.2023.20.</w:t>
            </w:r>
          </w:p>
          <w:p w14:paraId="2FD52B19" w14:textId="3CA13477" w:rsidR="00FB20AF" w:rsidRPr="008532F7" w:rsidRDefault="00FB20AF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97" w:lineRule="exact"/>
              <w:jc w:val="both"/>
              <w:rPr>
                <w:sz w:val="16"/>
                <w:szCs w:val="16"/>
              </w:rPr>
            </w:pPr>
          </w:p>
        </w:tc>
      </w:tr>
      <w:tr w:rsidR="00FB20AF" w14:paraId="28AAC382" w14:textId="77777777" w:rsidTr="00472C85">
        <w:trPr>
          <w:trHeight w:hRule="exact" w:val="5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CB200F" w14:textId="77777777" w:rsidR="00FB20AF" w:rsidRDefault="006B7AF9" w:rsidP="00472C85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3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99C86C" w14:textId="3F3CD337" w:rsidR="00FB20AF" w:rsidRPr="008532F7" w:rsidRDefault="00E27858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97" w:lineRule="exact"/>
              <w:jc w:val="both"/>
              <w:rPr>
                <w:b w:val="0"/>
                <w:bCs w:val="0"/>
                <w:sz w:val="16"/>
                <w:szCs w:val="16"/>
                <w:lang w:val="sr-Cyrl-RS"/>
              </w:rPr>
            </w:pPr>
            <w:r w:rsidRPr="008532F7">
              <w:rPr>
                <w:b w:val="0"/>
                <w:bCs w:val="0"/>
                <w:sz w:val="16"/>
                <w:szCs w:val="16"/>
                <w:lang w:val="sr-Cyrl-RS"/>
              </w:rPr>
              <w:t xml:space="preserve">Лончар </w:t>
            </w:r>
            <w:r w:rsidR="008532F7">
              <w:rPr>
                <w:b w:val="0"/>
                <w:bCs w:val="0"/>
                <w:sz w:val="16"/>
                <w:szCs w:val="16"/>
                <w:lang w:val="sr-Cyrl-RS"/>
              </w:rPr>
              <w:t>Ра</w:t>
            </w:r>
            <w:r w:rsidRPr="008532F7">
              <w:rPr>
                <w:b w:val="0"/>
                <w:bCs w:val="0"/>
                <w:sz w:val="16"/>
                <w:szCs w:val="16"/>
                <w:lang w:val="sr-Cyrl-RS"/>
              </w:rPr>
              <w:t>ичевић Александра</w:t>
            </w:r>
            <w:r w:rsidR="008532F7">
              <w:rPr>
                <w:b w:val="0"/>
                <w:bCs w:val="0"/>
                <w:sz w:val="16"/>
                <w:szCs w:val="16"/>
                <w:lang w:val="sr-Cyrl-RS"/>
              </w:rPr>
              <w:t xml:space="preserve"> 2020.</w:t>
            </w:r>
            <w:r w:rsidRPr="008532F7">
              <w:rPr>
                <w:b w:val="0"/>
                <w:bCs w:val="0"/>
                <w:sz w:val="16"/>
                <w:szCs w:val="16"/>
                <w:lang w:val="sr-Cyrl-RS"/>
              </w:rPr>
              <w:t xml:space="preserve"> </w:t>
            </w:r>
            <w:r w:rsidRPr="008532F7">
              <w:rPr>
                <w:b w:val="0"/>
                <w:bCs w:val="0"/>
                <w:i/>
                <w:iCs/>
                <w:sz w:val="16"/>
                <w:szCs w:val="16"/>
                <w:lang w:val="sr-Cyrl-RS"/>
              </w:rPr>
              <w:t>Акустичка анализа прзодије речи у српском језику</w:t>
            </w:r>
            <w:r w:rsidRPr="008532F7">
              <w:rPr>
                <w:b w:val="0"/>
                <w:bCs w:val="0"/>
                <w:sz w:val="16"/>
                <w:szCs w:val="16"/>
                <w:lang w:val="sr-Cyrl-RS"/>
              </w:rPr>
              <w:t>, Филозофски факултет Ниш</w:t>
            </w:r>
            <w:r w:rsidR="008532F7">
              <w:rPr>
                <w:b w:val="0"/>
                <w:bCs w:val="0"/>
                <w:sz w:val="16"/>
                <w:szCs w:val="16"/>
                <w:lang w:val="sr-Cyrl-RS"/>
              </w:rPr>
              <w:t>.</w:t>
            </w:r>
          </w:p>
        </w:tc>
      </w:tr>
      <w:tr w:rsidR="00FB20AF" w14:paraId="7DD79AD9" w14:textId="77777777" w:rsidTr="00472C85">
        <w:trPr>
          <w:trHeight w:hRule="exact" w:val="5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A1B17C3" w14:textId="77777777" w:rsidR="00FB20AF" w:rsidRDefault="006B7AF9" w:rsidP="00472C85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4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6B5CE5" w14:textId="44415C6C" w:rsidR="00FB20AF" w:rsidRDefault="00E27858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97" w:lineRule="exact"/>
              <w:jc w:val="both"/>
            </w:pPr>
            <w:r>
              <w:rPr>
                <w:rStyle w:val="Bodytext27ptNotBold"/>
                <w:lang w:val="en-US" w:eastAsia="en-US" w:bidi="en-US"/>
              </w:rPr>
              <w:t xml:space="preserve">Loncar </w:t>
            </w:r>
            <w:proofErr w:type="spellStart"/>
            <w:r>
              <w:rPr>
                <w:rStyle w:val="Bodytext27ptNotBold"/>
                <w:lang w:val="en-US" w:eastAsia="en-US" w:bidi="en-US"/>
              </w:rPr>
              <w:t>Raicevic</w:t>
            </w:r>
            <w:proofErr w:type="spellEnd"/>
            <w:r>
              <w:rPr>
                <w:rStyle w:val="Bodytext27ptNotBold"/>
                <w:lang w:val="en-US" w:eastAsia="en-US" w:bidi="en-US"/>
              </w:rPr>
              <w:t xml:space="preserve">, Aleksandra </w:t>
            </w:r>
            <w:proofErr w:type="spellStart"/>
            <w:r>
              <w:rPr>
                <w:rStyle w:val="Bodytext27ptNotBold"/>
                <w:lang w:val="en-US" w:eastAsia="en-US" w:bidi="en-US"/>
              </w:rPr>
              <w:t>i</w:t>
            </w:r>
            <w:proofErr w:type="spellEnd"/>
            <w:r>
              <w:rPr>
                <w:rStyle w:val="Bodytext27ptNotBold"/>
                <w:lang w:val="en-US" w:eastAsia="en-US" w:bidi="en-US"/>
              </w:rPr>
              <w:t xml:space="preserve"> Nina </w:t>
            </w:r>
            <w:proofErr w:type="spellStart"/>
            <w:r>
              <w:rPr>
                <w:rStyle w:val="Bodytext27ptNotBold"/>
                <w:lang w:val="en-US" w:eastAsia="en-US" w:bidi="en-US"/>
              </w:rPr>
              <w:t>Sudimac</w:t>
            </w:r>
            <w:proofErr w:type="spellEnd"/>
            <w:r>
              <w:rPr>
                <w:rStyle w:val="Bodytext27ptNotBold"/>
                <w:lang w:val="en-US" w:eastAsia="en-US" w:bidi="en-US"/>
              </w:rPr>
              <w:t xml:space="preserve"> 2017. </w:t>
            </w:r>
            <w:r>
              <w:rPr>
                <w:rStyle w:val="Bodytext275ptNotBoldItalicSpacing0pt"/>
                <w:lang w:val="en-US" w:eastAsia="en-US" w:bidi="en-US"/>
              </w:rPr>
              <w:t>ACOUSTIC PARAME</w:t>
            </w:r>
            <w:r>
              <w:rPr>
                <w:rStyle w:val="Bodytext275ptNotBoldItalicSpacing-1pt"/>
              </w:rPr>
              <w:t>T</w:t>
            </w:r>
            <w:r>
              <w:rPr>
                <w:rStyle w:val="Bodytext275ptNotBoldItalicSpacing0pt"/>
                <w:lang w:val="en-US" w:eastAsia="en-US" w:bidi="en-US"/>
              </w:rPr>
              <w:t>ERS OF SPEECH AS FORENS</w:t>
            </w:r>
            <w:r>
              <w:rPr>
                <w:rStyle w:val="Bodytext275ptNotBoldItalicSpacing-1pt"/>
              </w:rPr>
              <w:t>I</w:t>
            </w:r>
            <w:r>
              <w:rPr>
                <w:rStyle w:val="Bodytext275ptNotBoldItalicSpacing0pt"/>
                <w:lang w:val="en-US" w:eastAsia="en-US" w:bidi="en-US"/>
              </w:rPr>
              <w:t>C MARKERS FOR SPEAKERS OF PRIZREN-TIMOK DIALECT,</w:t>
            </w:r>
            <w:r>
              <w:rPr>
                <w:rStyle w:val="Bodytext27pt"/>
                <w:b/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rStyle w:val="Bodytext27ptNotBold"/>
                <w:lang w:val="en-US" w:eastAsia="en-US" w:bidi="en-US"/>
              </w:rPr>
              <w:t>Tematic</w:t>
            </w:r>
            <w:proofErr w:type="spellEnd"/>
            <w:r>
              <w:rPr>
                <w:rStyle w:val="Bodytext27ptNotBold"/>
                <w:lang w:val="en-US" w:eastAsia="en-US" w:bidi="en-US"/>
              </w:rPr>
              <w:t xml:space="preserve"> conference proceedings of international significance ARCHIBALD REISS DAYS, Tom I, Volume I, Academy of Criminalistic and Police Studies, Belgrade 2017, 461-473. ISBN 978-86-7020-378-5</w:t>
            </w:r>
          </w:p>
        </w:tc>
      </w:tr>
      <w:tr w:rsidR="00FB20AF" w:rsidRPr="00B50B87" w14:paraId="3D3048F8" w14:textId="77777777" w:rsidTr="00472C85">
        <w:trPr>
          <w:trHeight w:hRule="exact" w:val="9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35C78FB" w14:textId="77777777" w:rsidR="00FB20AF" w:rsidRPr="008532F7" w:rsidRDefault="006B7AF9" w:rsidP="00472C85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40" w:lineRule="exact"/>
              <w:rPr>
                <w:sz w:val="16"/>
                <w:szCs w:val="16"/>
              </w:rPr>
            </w:pPr>
            <w:r w:rsidRPr="008532F7">
              <w:rPr>
                <w:rStyle w:val="Bodytext27ptSpacing0pt"/>
                <w:b/>
                <w:bCs/>
                <w:sz w:val="16"/>
                <w:szCs w:val="16"/>
              </w:rPr>
              <w:t>5</w:t>
            </w:r>
            <w:r w:rsidRPr="008532F7">
              <w:rPr>
                <w:rStyle w:val="Bodytext27p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9A22A8" w14:textId="3D424D00" w:rsidR="00FB20AF" w:rsidRPr="00B50B87" w:rsidRDefault="00E27858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92" w:lineRule="exact"/>
              <w:jc w:val="both"/>
              <w:rPr>
                <w:sz w:val="16"/>
                <w:szCs w:val="16"/>
                <w:lang w:val="en-US"/>
              </w:rPr>
            </w:pPr>
            <w:r w:rsidRPr="008532F7">
              <w:rPr>
                <w:rStyle w:val="Bodytext27ptNotBold"/>
                <w:sz w:val="16"/>
                <w:szCs w:val="16"/>
                <w:lang w:val="en-US" w:eastAsia="en-US" w:bidi="en-US"/>
              </w:rPr>
              <w:t xml:space="preserve">Loncar </w:t>
            </w:r>
            <w:proofErr w:type="spellStart"/>
            <w:r w:rsidRPr="008532F7">
              <w:rPr>
                <w:rStyle w:val="Bodytext27ptNotBold"/>
                <w:sz w:val="16"/>
                <w:szCs w:val="16"/>
                <w:lang w:val="en-US" w:eastAsia="en-US" w:bidi="en-US"/>
              </w:rPr>
              <w:t>Raicevic</w:t>
            </w:r>
            <w:proofErr w:type="spellEnd"/>
            <w:r w:rsidRPr="008532F7">
              <w:rPr>
                <w:rStyle w:val="Bodytext27ptNotBold"/>
                <w:sz w:val="16"/>
                <w:szCs w:val="16"/>
                <w:lang w:val="en-US" w:eastAsia="en-US" w:bidi="en-US"/>
              </w:rPr>
              <w:t xml:space="preserve">, Aleksandra. 2016. 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Acoust</w:t>
            </w:r>
            <w:r w:rsidRPr="008532F7">
              <w:rPr>
                <w:rStyle w:val="Bodytext275ptNotBoldItalicSpacing-1pt"/>
                <w:sz w:val="16"/>
                <w:szCs w:val="16"/>
              </w:rPr>
              <w:t>i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c and Phone</w:t>
            </w:r>
            <w:r w:rsidRPr="008532F7">
              <w:rPr>
                <w:rStyle w:val="Bodytext28ptNotBoldItalicSpacing-1pt"/>
              </w:rPr>
              <w:t>tic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s Ana</w:t>
            </w:r>
            <w:r w:rsidRPr="008532F7">
              <w:rPr>
                <w:rStyle w:val="Bodytext27ptItalicSpacing-1pt"/>
                <w:b/>
                <w:bCs/>
                <w:sz w:val="16"/>
                <w:szCs w:val="16"/>
              </w:rPr>
              <w:t>l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ys</w:t>
            </w:r>
            <w:r w:rsidRPr="008532F7">
              <w:rPr>
                <w:rStyle w:val="Bodytext28ptNotBoldItalicSpacing-1pt"/>
              </w:rPr>
              <w:t>i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s of Se</w:t>
            </w:r>
            <w:r w:rsidRPr="008532F7">
              <w:rPr>
                <w:rStyle w:val="Bodytext275ptNotBoldItalicSpacing-1pt"/>
                <w:sz w:val="16"/>
                <w:szCs w:val="16"/>
              </w:rPr>
              <w:t>r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b</w:t>
            </w:r>
            <w:r w:rsidRPr="008532F7">
              <w:rPr>
                <w:rStyle w:val="Bodytext275ptNotBoldItalicSpacing-1pt"/>
                <w:sz w:val="16"/>
                <w:szCs w:val="16"/>
              </w:rPr>
              <w:t>i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an Accent (the re</w:t>
            </w:r>
            <w:r w:rsidRPr="008532F7">
              <w:rPr>
                <w:rStyle w:val="Bodytext27ptItalicSpacing-1pt"/>
                <w:b/>
                <w:bCs/>
                <w:sz w:val="16"/>
                <w:szCs w:val="16"/>
              </w:rPr>
              <w:t>l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a</w:t>
            </w:r>
            <w:r w:rsidRPr="008532F7">
              <w:rPr>
                <w:rStyle w:val="Bodytext28ptNotBoldItalicSpacing-1pt"/>
              </w:rPr>
              <w:t>ti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on between tone, qua</w:t>
            </w:r>
            <w:r w:rsidRPr="008532F7">
              <w:rPr>
                <w:rStyle w:val="Bodytext28ptNotBoldItalicSpacing-1pt"/>
              </w:rPr>
              <w:t>nti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 xml:space="preserve">ty </w:t>
            </w:r>
            <w:proofErr w:type="spellStart"/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andin</w:t>
            </w:r>
            <w:r w:rsidRPr="008532F7">
              <w:rPr>
                <w:rStyle w:val="Bodytext28ptNotBoldItalicSpacing-1pt"/>
              </w:rPr>
              <w:t>t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es</w:t>
            </w:r>
            <w:r w:rsidRPr="008532F7">
              <w:rPr>
                <w:rStyle w:val="Bodytext275ptNotBoldItalicSpacing-1pt"/>
                <w:sz w:val="16"/>
                <w:szCs w:val="16"/>
              </w:rPr>
              <w:t>it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y</w:t>
            </w:r>
            <w:proofErr w:type="spellEnd"/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 xml:space="preserve"> in two-</w:t>
            </w:r>
            <w:proofErr w:type="spellStart"/>
            <w:r w:rsidRPr="00B50B87">
              <w:rPr>
                <w:rStyle w:val="Bodytext275ptNotBoldItalicSpacing0pt"/>
                <w:i w:val="0"/>
                <w:iCs w:val="0"/>
                <w:sz w:val="16"/>
                <w:szCs w:val="16"/>
                <w:lang w:val="en-US" w:eastAsia="en-US" w:bidi="en-US"/>
              </w:rPr>
              <w:t>sy</w:t>
            </w:r>
            <w:r w:rsidRPr="00B50B87">
              <w:rPr>
                <w:rStyle w:val="Bodytext27ptItalicSpacing-1pt"/>
                <w:sz w:val="16"/>
                <w:szCs w:val="16"/>
              </w:rPr>
              <w:t>l</w:t>
            </w:r>
            <w:r w:rsidR="00B50B87" w:rsidRPr="00B50B87">
              <w:rPr>
                <w:rStyle w:val="Bodytext27ptItalicSpacing-1pt"/>
                <w:sz w:val="16"/>
                <w:szCs w:val="16"/>
              </w:rPr>
              <w:t>able</w:t>
            </w:r>
            <w:proofErr w:type="spellEnd"/>
            <w:r w:rsidRPr="00B50B8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 xml:space="preserve"> 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wo</w:t>
            </w:r>
            <w:r w:rsidRPr="008532F7">
              <w:rPr>
                <w:rStyle w:val="Bodytext275ptNotBoldItalicSpacing-1pt"/>
                <w:sz w:val="16"/>
                <w:szCs w:val="16"/>
              </w:rPr>
              <w:t>r</w:t>
            </w:r>
            <w:r w:rsidRPr="008532F7">
              <w:rPr>
                <w:rStyle w:val="Bodytext275ptNotBoldItalicSpacing0pt"/>
                <w:sz w:val="16"/>
                <w:szCs w:val="16"/>
                <w:lang w:val="en-US" w:eastAsia="en-US" w:bidi="en-US"/>
              </w:rPr>
              <w:t>ds)</w:t>
            </w:r>
            <w:r w:rsidRPr="008532F7">
              <w:rPr>
                <w:rStyle w:val="Bodytext28ptNotBoldItalicSpacing-1pt"/>
              </w:rPr>
              <w:t>,</w:t>
            </w:r>
            <w:r w:rsidRPr="008532F7">
              <w:rPr>
                <w:rStyle w:val="Bodytext27ptNotBold"/>
                <w:sz w:val="16"/>
                <w:szCs w:val="16"/>
                <w:lang w:val="en-US" w:eastAsia="en-US" w:bidi="en-US"/>
              </w:rPr>
              <w:t xml:space="preserve"> Trends and Tendencies in Modern Philology, Nr.1/2016, Koper. 57-76. ISSN 2464-0050</w:t>
            </w:r>
          </w:p>
        </w:tc>
      </w:tr>
      <w:tr w:rsidR="00FB20AF" w14:paraId="03826747" w14:textId="77777777" w:rsidTr="00472C85">
        <w:trPr>
          <w:trHeight w:hRule="exact" w:val="8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06C25F1" w14:textId="77777777" w:rsidR="00FB20AF" w:rsidRDefault="006B7AF9" w:rsidP="00472C85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6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F84BD7" w14:textId="0983407F" w:rsidR="00FB20AF" w:rsidRPr="008532F7" w:rsidRDefault="00E27858">
            <w:pPr>
              <w:pStyle w:val="Bodytext20"/>
              <w:framePr w:w="9888" w:h="4570" w:wrap="none" w:vAnchor="page" w:hAnchor="page" w:x="1005" w:y="10941"/>
              <w:shd w:val="clear" w:color="auto" w:fill="auto"/>
              <w:spacing w:before="0" w:after="0" w:line="192" w:lineRule="exact"/>
              <w:jc w:val="both"/>
              <w:rPr>
                <w:sz w:val="16"/>
                <w:szCs w:val="16"/>
                <w:lang w:val="sr-Cyrl-RS"/>
              </w:rPr>
            </w:pPr>
            <w:r w:rsidRPr="008532F7">
              <w:rPr>
                <w:rStyle w:val="Bodytext27ptNotBold"/>
                <w:sz w:val="16"/>
                <w:szCs w:val="16"/>
              </w:rPr>
              <w:t xml:space="preserve">Лончар Раичевић, Александра. </w:t>
            </w:r>
            <w:r w:rsidRPr="008532F7">
              <w:rPr>
                <w:rStyle w:val="Bodytext27ptNotBold"/>
                <w:sz w:val="16"/>
                <w:szCs w:val="16"/>
                <w:lang w:eastAsia="en-US" w:bidi="en-US"/>
              </w:rPr>
              <w:t xml:space="preserve">2016. </w:t>
            </w:r>
            <w:r w:rsidRPr="008532F7">
              <w:rPr>
                <w:rStyle w:val="Bodytext275ptNotBoldItalicSpacing0pt"/>
                <w:sz w:val="16"/>
                <w:szCs w:val="16"/>
              </w:rPr>
              <w:t>Прилог проучавања природе акцената у српском језику</w:t>
            </w:r>
            <w:r w:rsidRPr="008532F7">
              <w:rPr>
                <w:rStyle w:val="Bodytext28ptNotBoldItalicSpacing-1pt"/>
                <w:lang w:val="ru-RU"/>
              </w:rPr>
              <w:t>,</w:t>
            </w:r>
            <w:r w:rsidRPr="008532F7">
              <w:rPr>
                <w:rStyle w:val="Bodytext27ptNotBold"/>
                <w:sz w:val="16"/>
                <w:szCs w:val="16"/>
              </w:rPr>
              <w:t xml:space="preserve"> Српски језик XXI, Београд: Филолошки факултет, 627-639. </w:t>
            </w:r>
            <w:r w:rsidRPr="008532F7">
              <w:rPr>
                <w:rStyle w:val="Bodytext27ptNotBold"/>
                <w:sz w:val="16"/>
                <w:szCs w:val="16"/>
                <w:lang w:val="en-US" w:eastAsia="en-US" w:bidi="en-US"/>
              </w:rPr>
              <w:t xml:space="preserve">ISSN </w:t>
            </w:r>
            <w:r w:rsidRPr="008532F7">
              <w:rPr>
                <w:rStyle w:val="Bodytext27ptNotBold"/>
                <w:sz w:val="16"/>
                <w:szCs w:val="16"/>
              </w:rPr>
              <w:t>0354-92 59 УДК 811.163.41'342.8</w:t>
            </w:r>
          </w:p>
        </w:tc>
      </w:tr>
    </w:tbl>
    <w:p w14:paraId="3CC0CA83" w14:textId="77777777" w:rsidR="00FB20AF" w:rsidRPr="00E27858" w:rsidRDefault="00000000">
      <w:pPr>
        <w:pStyle w:val="Headerorfooter0"/>
        <w:framePr w:wrap="none" w:vAnchor="page" w:hAnchor="page" w:x="1614" w:y="16053"/>
        <w:shd w:val="clear" w:color="auto" w:fill="auto"/>
        <w:spacing w:line="170" w:lineRule="exact"/>
        <w:rPr>
          <w:lang w:val="ru-RU"/>
        </w:rPr>
      </w:pPr>
      <w:hyperlink r:id="rId11" w:history="1">
        <w:r w:rsidR="006B7AF9">
          <w:rPr>
            <w:rStyle w:val="Hyperlink"/>
          </w:rPr>
          <w:t>https</w:t>
        </w:r>
        <w:r w:rsidR="006B7AF9" w:rsidRPr="00E27858">
          <w:rPr>
            <w:rStyle w:val="Hyperlink"/>
            <w:lang w:val="ru-RU"/>
          </w:rPr>
          <w:t>://</w:t>
        </w:r>
        <w:r w:rsidR="006B7AF9">
          <w:rPr>
            <w:rStyle w:val="Hyperlink"/>
          </w:rPr>
          <w:t>www</w:t>
        </w:r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filfak</w:t>
        </w:r>
        <w:proofErr w:type="spellEnd"/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ni</w:t>
        </w:r>
        <w:proofErr w:type="spellEnd"/>
        <w:r w:rsidR="006B7AF9" w:rsidRPr="00E27858">
          <w:rPr>
            <w:rStyle w:val="Hyperlink"/>
            <w:lang w:val="ru-RU"/>
          </w:rPr>
          <w:t>.</w:t>
        </w:r>
        <w:r w:rsidR="006B7AF9">
          <w:rPr>
            <w:rStyle w:val="Hyperlink"/>
          </w:rPr>
          <w:t>ac</w:t>
        </w:r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rs</w:t>
        </w:r>
        <w:proofErr w:type="spellEnd"/>
      </w:hyperlink>
    </w:p>
    <w:p w14:paraId="4B25D483" w14:textId="77777777" w:rsidR="00FB20AF" w:rsidRDefault="00000000">
      <w:pPr>
        <w:pStyle w:val="Headerorfooter0"/>
        <w:framePr w:wrap="none" w:vAnchor="page" w:hAnchor="page" w:x="8377" w:y="16053"/>
        <w:shd w:val="clear" w:color="auto" w:fill="auto"/>
        <w:spacing w:line="170" w:lineRule="exact"/>
      </w:pPr>
      <w:hyperlink r:id="rId12" w:history="1">
        <w:r w:rsidR="006B7AF9">
          <w:rPr>
            <w:rStyle w:val="Hyperlink"/>
          </w:rPr>
          <w:t>info@filfak.ni.ac.rs</w:t>
        </w:r>
      </w:hyperlink>
    </w:p>
    <w:p w14:paraId="05568607" w14:textId="77777777" w:rsidR="00FB20AF" w:rsidRDefault="00FB20AF">
      <w:pPr>
        <w:rPr>
          <w:sz w:val="2"/>
          <w:szCs w:val="2"/>
        </w:rPr>
        <w:sectPr w:rsidR="00FB20A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3606540" w14:textId="57056054" w:rsidR="00FB20AF" w:rsidRDefault="00472C85">
      <w:pPr>
        <w:framePr w:wrap="none" w:vAnchor="page" w:hAnchor="page" w:x="1129" w:y="799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 wp14:anchorId="14D53E11" wp14:editId="7FE032AF">
            <wp:extent cx="1082040" cy="1082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936A0" w14:textId="77777777" w:rsidR="00FB20AF" w:rsidRDefault="006B7AF9">
      <w:pPr>
        <w:pStyle w:val="Heading10"/>
        <w:framePr w:w="9888" w:h="1359" w:hRule="exact" w:wrap="none" w:vAnchor="page" w:hAnchor="page" w:x="1005" w:y="780"/>
        <w:shd w:val="clear" w:color="auto" w:fill="auto"/>
        <w:spacing w:after="334"/>
        <w:ind w:left="2928"/>
      </w:pPr>
      <w:bookmarkStart w:id="2" w:name="bookmark2"/>
      <w:r>
        <w:t>УНИВЕРЗИТЕТ У НИШУ</w:t>
      </w:r>
      <w:r>
        <w:br/>
        <w:t>ФИЛОЗОФСКИ ФАКУЛТЕТ</w:t>
      </w:r>
      <w:bookmarkEnd w:id="2"/>
    </w:p>
    <w:p w14:paraId="56513A97" w14:textId="77777777" w:rsidR="00FB20AF" w:rsidRDefault="006B7AF9">
      <w:pPr>
        <w:pStyle w:val="Bodytext30"/>
        <w:framePr w:w="9888" w:h="1359" w:hRule="exact" w:wrap="none" w:vAnchor="page" w:hAnchor="page" w:x="1005" w:y="780"/>
        <w:shd w:val="clear" w:color="auto" w:fill="auto"/>
        <w:spacing w:before="0" w:after="0" w:line="320" w:lineRule="exact"/>
        <w:ind w:left="2928"/>
      </w:pPr>
      <w:r>
        <w:t>КЊИГА НАСТАВНИКА</w:t>
      </w:r>
    </w:p>
    <w:p w14:paraId="0541A1FA" w14:textId="1FA716F8" w:rsidR="00FB20AF" w:rsidRDefault="00472C85">
      <w:pPr>
        <w:framePr w:wrap="none" w:vAnchor="page" w:hAnchor="page" w:x="9040" w:y="799"/>
        <w:rPr>
          <w:sz w:val="2"/>
          <w:szCs w:val="2"/>
        </w:rPr>
      </w:pPr>
      <w:r>
        <w:rPr>
          <w:noProof/>
        </w:rPr>
        <w:drawing>
          <wp:inline distT="0" distB="0" distL="0" distR="0" wp14:anchorId="53BAD310" wp14:editId="78ACFE5C">
            <wp:extent cx="1089660" cy="1104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240"/>
      </w:tblGrid>
      <w:tr w:rsidR="00FB20AF" w14:paraId="1DBF04AA" w14:textId="77777777" w:rsidTr="00472C85">
        <w:trPr>
          <w:trHeight w:hRule="exact" w:val="2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1EFB59C" w14:textId="77777777" w:rsidR="00FB20AF" w:rsidRDefault="00FB20AF" w:rsidP="00472C85">
            <w:pPr>
              <w:framePr w:w="9888" w:h="2957" w:wrap="none" w:vAnchor="page" w:hAnchor="page" w:x="1005" w:y="2983"/>
              <w:jc w:val="center"/>
              <w:rPr>
                <w:sz w:val="10"/>
                <w:szCs w:val="10"/>
              </w:rPr>
            </w:pP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C414D" w14:textId="77777777" w:rsidR="008532F7" w:rsidRPr="008532F7" w:rsidRDefault="008532F7" w:rsidP="008532F7">
            <w:pPr>
              <w:framePr w:w="9888" w:h="2957" w:wrap="none" w:vAnchor="page" w:hAnchor="page" w:x="1005" w:y="2983"/>
              <w:widowControl/>
              <w:jc w:val="both"/>
              <w:rPr>
                <w:rFonts w:ascii="Times New Roman" w:eastAsia="Cambria" w:hAnsi="Times New Roman" w:cs="Times New Roman"/>
                <w:bCs/>
                <w:color w:val="auto"/>
                <w:lang w:val="sr-Latn-RS" w:eastAsia="en-US" w:bidi="ar-SA"/>
              </w:rPr>
            </w:pPr>
          </w:p>
          <w:p w14:paraId="2416E795" w14:textId="10A21259" w:rsidR="00FB20AF" w:rsidRDefault="008532F7" w:rsidP="008532F7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40" w:lineRule="exact"/>
              <w:jc w:val="both"/>
            </w:pPr>
            <w:r w:rsidRPr="008532F7">
              <w:rPr>
                <w:rFonts w:ascii="Times New Roman" w:eastAsia="Cambria" w:hAnsi="Times New Roman" w:cs="Times New Roman"/>
                <w:b w:val="0"/>
                <w:color w:val="auto"/>
                <w:sz w:val="24"/>
                <w:szCs w:val="24"/>
                <w:lang w:eastAsia="en-US" w:bidi="ar-SA"/>
              </w:rPr>
              <w:t xml:space="preserve">Лончар Раичевић Александра (2024). </w:t>
            </w:r>
            <w:r w:rsidRPr="008532F7">
              <w:rPr>
                <w:rFonts w:ascii="Times New Roman" w:eastAsia="Cambria" w:hAnsi="Times New Roman" w:cs="Times New Roman"/>
                <w:b w:val="0"/>
                <w:i/>
                <w:iCs/>
                <w:color w:val="auto"/>
                <w:sz w:val="24"/>
                <w:szCs w:val="24"/>
                <w:lang w:eastAsia="en-US" w:bidi="ar-SA"/>
              </w:rPr>
              <w:t>О могућностима усвајања прозодијског система другог типолошки различитог варијетета</w:t>
            </w:r>
            <w:r w:rsidRPr="008532F7">
              <w:rPr>
                <w:rFonts w:ascii="Times New Roman" w:eastAsia="Cambria" w:hAnsi="Times New Roman" w:cs="Times New Roman"/>
                <w:b w:val="0"/>
                <w:color w:val="auto"/>
                <w:sz w:val="24"/>
                <w:szCs w:val="24"/>
                <w:lang w:eastAsia="en-US" w:bidi="ar-SA"/>
              </w:rPr>
              <w:t>, Наслеђе, Филолошко-уметнички факултет у Крагујевцу.</w:t>
            </w:r>
          </w:p>
        </w:tc>
      </w:tr>
      <w:tr w:rsidR="00FB20AF" w14:paraId="6D09917E" w14:textId="77777777" w:rsidTr="00472C85">
        <w:trPr>
          <w:trHeight w:hRule="exact" w:val="7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422B6D0" w14:textId="77777777" w:rsidR="00FB20AF" w:rsidRDefault="006B7AF9" w:rsidP="00472C85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7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C273A" w14:textId="1DFEB88F" w:rsidR="00FB20AF" w:rsidRPr="00E27858" w:rsidRDefault="00E27858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92" w:lineRule="exact"/>
              <w:jc w:val="both"/>
              <w:rPr>
                <w:lang w:val="sr-Cyrl-RS"/>
              </w:rPr>
            </w:pPr>
            <w:r>
              <w:rPr>
                <w:rStyle w:val="Bodytext27ptNotBold"/>
                <w:lang w:val="en-US" w:eastAsia="en-US" w:bidi="en-US"/>
              </w:rPr>
              <w:t xml:space="preserve">Loncar </w:t>
            </w:r>
            <w:proofErr w:type="spellStart"/>
            <w:r>
              <w:rPr>
                <w:rStyle w:val="Bodytext27ptNotBold"/>
                <w:lang w:val="en-US" w:eastAsia="en-US" w:bidi="en-US"/>
              </w:rPr>
              <w:t>Raicevic</w:t>
            </w:r>
            <w:proofErr w:type="spellEnd"/>
            <w:r>
              <w:rPr>
                <w:rStyle w:val="Bodytext27ptNotBold"/>
                <w:lang w:val="en-US" w:eastAsia="en-US" w:bidi="en-US"/>
              </w:rPr>
              <w:t xml:space="preserve">, A. </w:t>
            </w:r>
            <w:r w:rsidRPr="00E27858">
              <w:rPr>
                <w:rStyle w:val="Bodytext27ptNotBold"/>
                <w:lang w:val="en-US"/>
              </w:rPr>
              <w:t xml:space="preserve">2015. </w:t>
            </w:r>
            <w:r>
              <w:rPr>
                <w:rStyle w:val="Bodytext275ptNotBoldItalicSpacing0pt"/>
                <w:lang w:val="en-US" w:eastAsia="en-US" w:bidi="en-US"/>
              </w:rPr>
              <w:t>ACOUSTIC ANALYS</w:t>
            </w:r>
            <w:r>
              <w:rPr>
                <w:rStyle w:val="Bodytext275ptNotBoldItalicSpacing-1pt"/>
              </w:rPr>
              <w:t>I</w:t>
            </w:r>
            <w:r>
              <w:rPr>
                <w:rStyle w:val="Bodytext275ptNotBoldItalicSpacing0pt"/>
                <w:lang w:val="en-US" w:eastAsia="en-US" w:bidi="en-US"/>
              </w:rPr>
              <w:t>S OF POST-ACCEN</w:t>
            </w:r>
            <w:r>
              <w:rPr>
                <w:rStyle w:val="Bodytext275ptNotBoldItalicSpacing-1pt"/>
              </w:rPr>
              <w:t>T</w:t>
            </w:r>
            <w:r>
              <w:rPr>
                <w:rStyle w:val="Bodytext275ptNotBoldItalicSpacing0pt"/>
                <w:lang w:val="en-US" w:eastAsia="en-US" w:bidi="en-US"/>
              </w:rPr>
              <w:t>UAL QUANTITY IN SERBIAN</w:t>
            </w:r>
            <w:r>
              <w:rPr>
                <w:rStyle w:val="Bodytext28ptNotBoldItalicSpacing-1pt"/>
              </w:rPr>
              <w:t>,</w:t>
            </w:r>
            <w:r>
              <w:rPr>
                <w:rStyle w:val="Bodytext27ptNotBold"/>
                <w:lang w:val="en-US" w:eastAsia="en-US" w:bidi="en-US"/>
              </w:rPr>
              <w:t xml:space="preserve"> FACTA UNIVERSITATIS, Series: Linguistic and Literature, Vol. 13, N. 2, </w:t>
            </w:r>
            <w:proofErr w:type="spellStart"/>
            <w:r w:rsidRPr="00E27858">
              <w:rPr>
                <w:rStyle w:val="Bodytext27ptNotBold"/>
                <w:lang w:val="en-US"/>
              </w:rPr>
              <w:t>Niš</w:t>
            </w:r>
            <w:proofErr w:type="spellEnd"/>
            <w:r w:rsidRPr="00E27858">
              <w:rPr>
                <w:rStyle w:val="Bodytext27ptNotBold"/>
                <w:lang w:val="en-US"/>
              </w:rPr>
              <w:t xml:space="preserve">. </w:t>
            </w:r>
            <w:r>
              <w:rPr>
                <w:rStyle w:val="Bodytext27ptNotBold"/>
                <w:lang w:val="en-US" w:eastAsia="en-US" w:bidi="en-US"/>
              </w:rPr>
              <w:t>pp. 135-145. ISSN 0354-4702 UDC 811. 163. 41' 342.1</w:t>
            </w:r>
          </w:p>
        </w:tc>
      </w:tr>
      <w:tr w:rsidR="00FB20AF" w14:paraId="291BE6C7" w14:textId="77777777" w:rsidTr="00472C85">
        <w:trPr>
          <w:trHeight w:hRule="exact" w:val="5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31F7C2C" w14:textId="77777777" w:rsidR="00FB20AF" w:rsidRDefault="006B7AF9" w:rsidP="00472C85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8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B7609" w14:textId="11748E0F" w:rsidR="00FB20AF" w:rsidRPr="00E27858" w:rsidRDefault="00E27858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92" w:lineRule="exact"/>
              <w:jc w:val="both"/>
              <w:rPr>
                <w:lang w:val="sr-Cyrl-RS"/>
              </w:rPr>
            </w:pPr>
            <w:r>
              <w:rPr>
                <w:rStyle w:val="Bodytext27ptNotBold"/>
              </w:rPr>
              <w:t xml:space="preserve">Лончар Раичевић, Александра. </w:t>
            </w:r>
            <w:r w:rsidRPr="00E27858">
              <w:rPr>
                <w:rStyle w:val="Bodytext27ptNotBold"/>
                <w:lang w:eastAsia="en-US" w:bidi="en-US"/>
              </w:rPr>
              <w:t xml:space="preserve">2015. </w:t>
            </w:r>
            <w:r>
              <w:rPr>
                <w:rStyle w:val="Bodytext275ptNotBoldItalicSpacing0pt"/>
              </w:rPr>
              <w:t>Ортотониј</w:t>
            </w:r>
            <w:r w:rsidRPr="00E27858">
              <w:rPr>
                <w:rStyle w:val="Bodytext275ptNotBoldItalicSpacing-1pt"/>
                <w:lang w:val="ru-RU"/>
              </w:rPr>
              <w:t>с</w:t>
            </w:r>
            <w:r>
              <w:rPr>
                <w:rStyle w:val="Bodytext275ptNotBoldItalicSpacing0pt"/>
              </w:rPr>
              <w:t>ка адаптаци</w:t>
            </w:r>
            <w:r w:rsidRPr="00E27858">
              <w:rPr>
                <w:rStyle w:val="Bodytext28ptNotBoldItalicSpacing-1pt"/>
                <w:lang w:val="ru-RU"/>
              </w:rPr>
              <w:t>ј</w:t>
            </w:r>
            <w:r>
              <w:rPr>
                <w:rStyle w:val="Bodytext275ptNotBoldItalicSpacing0pt"/>
              </w:rPr>
              <w:t>а речи страног порекла у срп</w:t>
            </w:r>
            <w:r>
              <w:rPr>
                <w:rStyle w:val="Bodytext275ptNotBoldItalicSpacing-1pt"/>
                <w:lang w:val="ru-RU" w:eastAsia="ru-RU" w:bidi="ru-RU"/>
              </w:rPr>
              <w:t>с</w:t>
            </w:r>
            <w:r>
              <w:rPr>
                <w:rStyle w:val="Bodytext275ptNotBoldItalicSpacing0pt"/>
              </w:rPr>
              <w:t>ком језику</w:t>
            </w:r>
            <w:r w:rsidRPr="00E27858">
              <w:rPr>
                <w:rStyle w:val="Bodytext28ptNotBoldItalicSpacing-1pt"/>
                <w:lang w:val="ru-RU"/>
              </w:rPr>
              <w:t>,</w:t>
            </w:r>
            <w:r>
              <w:rPr>
                <w:rStyle w:val="Bodytext27ptNotBold"/>
              </w:rPr>
              <w:t xml:space="preserve"> Движение и пространство в славянските езици, литератури и култури, Сборник с доклади от Дванадесетите международни славистични четения - София, 9-10 май 2014. Том 1 Езикознание. Университетско издателство „Св. Климент Охридски", София, 200-207. </w:t>
            </w:r>
            <w:r>
              <w:rPr>
                <w:rStyle w:val="Bodytext27ptNotBold"/>
                <w:lang w:val="en-US" w:eastAsia="en-US" w:bidi="en-US"/>
              </w:rPr>
              <w:t xml:space="preserve">ISBN </w:t>
            </w:r>
            <w:r>
              <w:rPr>
                <w:rStyle w:val="Bodytext27ptNotBold"/>
              </w:rPr>
              <w:t>978-954-07-4045-4.</w:t>
            </w:r>
          </w:p>
        </w:tc>
      </w:tr>
      <w:tr w:rsidR="00FB20AF" w14:paraId="33BE6E96" w14:textId="77777777" w:rsidTr="00472C85">
        <w:trPr>
          <w:trHeight w:hRule="exact" w:val="7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E7119EA" w14:textId="77777777" w:rsidR="00FB20AF" w:rsidRDefault="006B7AF9" w:rsidP="00472C85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9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FBF3A2" w14:textId="0D680921" w:rsidR="00FB20AF" w:rsidRPr="00E27858" w:rsidRDefault="00E27858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92" w:lineRule="exact"/>
              <w:jc w:val="both"/>
              <w:rPr>
                <w:lang w:val="sr-Cyrl-RS"/>
              </w:rPr>
            </w:pPr>
            <w:r>
              <w:rPr>
                <w:rStyle w:val="Bodytext27ptNotBold"/>
              </w:rPr>
              <w:t xml:space="preserve">Лончар Раичевић, Александра. 2014. </w:t>
            </w:r>
            <w:r>
              <w:rPr>
                <w:rStyle w:val="Bodytext275ptNotBoldItalicSpacing0pt"/>
              </w:rPr>
              <w:t>Прозодиј</w:t>
            </w:r>
            <w:r w:rsidRPr="00E27858">
              <w:rPr>
                <w:rStyle w:val="Bodytext275ptNotBoldItalicSpacing-1pt"/>
                <w:lang w:val="ru-RU"/>
              </w:rPr>
              <w:t>с</w:t>
            </w:r>
            <w:r>
              <w:rPr>
                <w:rStyle w:val="Bodytext275ptNotBoldItalicSpacing0pt"/>
              </w:rPr>
              <w:t>ка норма и јези</w:t>
            </w:r>
            <w:r w:rsidRPr="00E27858">
              <w:rPr>
                <w:rStyle w:val="Bodytext275ptNotBoldItalicSpacing-1pt"/>
                <w:lang w:val="ru-RU"/>
              </w:rPr>
              <w:t>ч</w:t>
            </w:r>
            <w:r>
              <w:rPr>
                <w:rStyle w:val="Bodytext275ptNotBoldItalicSpacing0pt"/>
              </w:rPr>
              <w:t>ка реалност</w:t>
            </w:r>
            <w:r>
              <w:rPr>
                <w:rStyle w:val="Bodytext28ptNotBoldItalicSpacing-1pt"/>
                <w:lang w:val="ru-RU" w:eastAsia="ru-RU" w:bidi="ru-RU"/>
              </w:rPr>
              <w:t>,</w:t>
            </w:r>
            <w:r>
              <w:rPr>
                <w:rStyle w:val="Bodytext27ptNotBold"/>
              </w:rPr>
              <w:t xml:space="preserve"> „Реалност и фикција у култури Срба и Бугара", Ниш: Филозофски факултет, 145-154. </w:t>
            </w:r>
            <w:r>
              <w:rPr>
                <w:rStyle w:val="Bodytext27ptNotBold"/>
                <w:lang w:val="en-US" w:eastAsia="en-US" w:bidi="en-US"/>
              </w:rPr>
              <w:t>ISBN</w:t>
            </w:r>
            <w:r w:rsidRPr="00E27858">
              <w:rPr>
                <w:rStyle w:val="Bodytext27ptNotBold"/>
                <w:lang w:eastAsia="en-US" w:bidi="en-US"/>
              </w:rPr>
              <w:t xml:space="preserve"> </w:t>
            </w:r>
            <w:r>
              <w:rPr>
                <w:rStyle w:val="Bodytext27ptNotBold"/>
              </w:rPr>
              <w:t xml:space="preserve">978-86-7379-329-0 УДК 811.163.41' 34. Јањић Марина и Александра Лончар Раичевић. 2014. </w:t>
            </w:r>
            <w:r>
              <w:rPr>
                <w:rStyle w:val="Bodytext275ptNotBoldItalicSpacing0pt"/>
              </w:rPr>
              <w:t>Конс</w:t>
            </w:r>
            <w:r>
              <w:rPr>
                <w:rStyle w:val="Bodytext27ptItalicSpacing-1pt"/>
                <w:b/>
                <w:bCs/>
                <w:lang w:val="ru-RU" w:eastAsia="ru-RU" w:bidi="ru-RU"/>
              </w:rPr>
              <w:t>т</w:t>
            </w:r>
            <w:r>
              <w:rPr>
                <w:rStyle w:val="Bodytext275ptNotBoldItalicSpacing0pt"/>
              </w:rPr>
              <w:t>руктивис</w:t>
            </w:r>
            <w:r>
              <w:rPr>
                <w:rStyle w:val="Bodytext27ptItalicSpacing-1pt"/>
                <w:b/>
                <w:bCs/>
                <w:lang w:val="ru-RU" w:eastAsia="ru-RU" w:bidi="ru-RU"/>
              </w:rPr>
              <w:t>т</w:t>
            </w:r>
            <w:r>
              <w:rPr>
                <w:rStyle w:val="Bodytext275ptNotBoldItalicSpacing0pt"/>
              </w:rPr>
              <w:t>и</w:t>
            </w:r>
            <w:r>
              <w:rPr>
                <w:rStyle w:val="Bodytext275ptNotBoldItalicSpacing-1pt"/>
                <w:lang w:val="ru-RU" w:eastAsia="ru-RU" w:bidi="ru-RU"/>
              </w:rPr>
              <w:t>ч</w:t>
            </w:r>
            <w:r>
              <w:rPr>
                <w:rStyle w:val="Bodytext275ptNotBoldItalicSpacing0pt"/>
              </w:rPr>
              <w:t>ки приступ настави прозоди</w:t>
            </w:r>
            <w:r w:rsidRPr="00E27858">
              <w:rPr>
                <w:rStyle w:val="Bodytext28ptNotBoldItalicSpacing-1pt"/>
                <w:lang w:val="ru-RU"/>
              </w:rPr>
              <w:t>јс</w:t>
            </w:r>
            <w:r>
              <w:rPr>
                <w:rStyle w:val="Bodytext275ptNotBoldItalicSpacing0pt"/>
              </w:rPr>
              <w:t>ког система савременог срп</w:t>
            </w:r>
            <w:r>
              <w:rPr>
                <w:rStyle w:val="Bodytext28ptNotBoldItalicSpacing-1pt"/>
                <w:lang w:val="ru-RU" w:eastAsia="ru-RU" w:bidi="ru-RU"/>
              </w:rPr>
              <w:t>с</w:t>
            </w:r>
            <w:r>
              <w:rPr>
                <w:rStyle w:val="Bodytext275ptNotBoldItalicSpacing0pt"/>
              </w:rPr>
              <w:t>ког іезика</w:t>
            </w:r>
            <w:r>
              <w:rPr>
                <w:rStyle w:val="Bodytext28ptNotBoldItalicSpacing-1pt"/>
                <w:lang w:val="ru-RU" w:eastAsia="ru-RU" w:bidi="ru-RU"/>
              </w:rPr>
              <w:t>,</w:t>
            </w:r>
            <w:r>
              <w:rPr>
                <w:rStyle w:val="Bodytext27ptNotBold"/>
              </w:rPr>
              <w:t xml:space="preserve"> </w:t>
            </w:r>
            <w:proofErr w:type="spellStart"/>
            <w:r>
              <w:rPr>
                <w:rStyle w:val="Bodytext27ptNotBold"/>
                <w:lang w:val="en-US" w:eastAsia="en-US" w:bidi="en-US"/>
              </w:rPr>
              <w:t>Philologia</w:t>
            </w:r>
            <w:proofErr w:type="spellEnd"/>
            <w:r w:rsidRPr="00E27858">
              <w:rPr>
                <w:rStyle w:val="Bodytext27ptNotBold"/>
                <w:lang w:eastAsia="en-US" w:bidi="en-US"/>
              </w:rPr>
              <w:t xml:space="preserve"> </w:t>
            </w:r>
            <w:r>
              <w:rPr>
                <w:rStyle w:val="Bodytext27ptNotBold"/>
                <w:lang w:val="en-US" w:eastAsia="en-US" w:bidi="en-US"/>
              </w:rPr>
              <w:t>Mediana</w:t>
            </w:r>
            <w:r w:rsidRPr="00E27858">
              <w:rPr>
                <w:rStyle w:val="Bodytext27ptNotBold"/>
                <w:lang w:eastAsia="en-US" w:bidi="en-US"/>
              </w:rPr>
              <w:t xml:space="preserve">, </w:t>
            </w:r>
            <w:r>
              <w:rPr>
                <w:rStyle w:val="Bodytext27ptNotBold"/>
              </w:rPr>
              <w:t xml:space="preserve">година VI број 6, Ниш: Филозофски факултет, 415-429. </w:t>
            </w:r>
            <w:r>
              <w:rPr>
                <w:rStyle w:val="Bodytext27ptNotBold"/>
                <w:lang w:val="en-US" w:eastAsia="en-US" w:bidi="en-US"/>
              </w:rPr>
              <w:t xml:space="preserve">ISSN </w:t>
            </w:r>
            <w:r>
              <w:rPr>
                <w:rStyle w:val="Bodytext27ptNotBold"/>
              </w:rPr>
              <w:t>1821-3332 УДК</w:t>
            </w:r>
            <w:r>
              <w:rPr>
                <w:rStyle w:val="Bodytext27ptNotBold"/>
                <w:lang w:val="sr-Cyrl-RS"/>
              </w:rPr>
              <w:t xml:space="preserve"> </w:t>
            </w:r>
            <w:proofErr w:type="gramStart"/>
            <w:r>
              <w:rPr>
                <w:rStyle w:val="Bodytext27ptNotBold"/>
              </w:rPr>
              <w:t>371.3::</w:t>
            </w:r>
            <w:proofErr w:type="gramEnd"/>
            <w:r>
              <w:rPr>
                <w:rStyle w:val="Bodytext27ptNotBold"/>
              </w:rPr>
              <w:t>811.163.41:801.6</w:t>
            </w:r>
          </w:p>
        </w:tc>
      </w:tr>
      <w:tr w:rsidR="00FB20AF" w14:paraId="0C375CB7" w14:textId="77777777" w:rsidTr="00472C85">
        <w:trPr>
          <w:trHeight w:hRule="exact" w:val="7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BA53714" w14:textId="77777777" w:rsidR="00FB20AF" w:rsidRDefault="006B7AF9" w:rsidP="00472C85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40" w:lineRule="exact"/>
            </w:pPr>
            <w:r>
              <w:rPr>
                <w:rStyle w:val="Bodytext27ptSpacing0pt"/>
                <w:b/>
                <w:bCs/>
              </w:rPr>
              <w:t>10</w:t>
            </w:r>
            <w:r>
              <w:rPr>
                <w:rStyle w:val="Bodytext27pt"/>
                <w:b/>
                <w:bCs/>
              </w:rPr>
              <w:t>.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EB1C9" w14:textId="6370935C" w:rsidR="00FB20AF" w:rsidRPr="00E27858" w:rsidRDefault="00E27858">
            <w:pPr>
              <w:pStyle w:val="Bodytext20"/>
              <w:framePr w:w="9888" w:h="2957" w:wrap="none" w:vAnchor="page" w:hAnchor="page" w:x="1005" w:y="2983"/>
              <w:shd w:val="clear" w:color="auto" w:fill="auto"/>
              <w:spacing w:before="0" w:after="0" w:line="192" w:lineRule="exact"/>
              <w:jc w:val="both"/>
              <w:rPr>
                <w:lang w:val="sr-Cyrl-RS"/>
              </w:rPr>
            </w:pPr>
            <w:r>
              <w:rPr>
                <w:rStyle w:val="Bodytext27ptNotBold"/>
              </w:rPr>
              <w:t xml:space="preserve">Лончар Раичевић, Александра. 2013. </w:t>
            </w:r>
            <w:r>
              <w:rPr>
                <w:rStyle w:val="Bodytext275ptNotBoldItalicSpacing0pt"/>
              </w:rPr>
              <w:t>Силазни акценти ван првог слога</w:t>
            </w:r>
            <w:r>
              <w:rPr>
                <w:rStyle w:val="Bodytext27pt"/>
                <w:b/>
                <w:bCs/>
              </w:rPr>
              <w:t xml:space="preserve"> </w:t>
            </w:r>
            <w:r>
              <w:rPr>
                <w:rStyle w:val="Bodytext27ptNotBold"/>
              </w:rPr>
              <w:t xml:space="preserve">(дијалекат - стандард), Путеви и домети дијалекатске лексикографије, Ниш: Филозофски факултет, 305-313. </w:t>
            </w:r>
            <w:r>
              <w:rPr>
                <w:rStyle w:val="Bodytext27ptNotBold"/>
                <w:lang w:val="en-US" w:eastAsia="en-US" w:bidi="en-US"/>
              </w:rPr>
              <w:t xml:space="preserve">ISBN </w:t>
            </w:r>
            <w:r>
              <w:rPr>
                <w:rStyle w:val="Bodytext27ptNotBold"/>
              </w:rPr>
              <w:t>978-86-7379-315-3 УДК 811.163.41'282.2'342.8</w:t>
            </w: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8"/>
        <w:gridCol w:w="3542"/>
        <w:gridCol w:w="3528"/>
      </w:tblGrid>
      <w:tr w:rsidR="00FB20AF" w14:paraId="08D5FB44" w14:textId="77777777" w:rsidTr="00472C85">
        <w:trPr>
          <w:trHeight w:hRule="exact" w:val="806"/>
        </w:trPr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087167" w14:textId="77777777" w:rsidR="00472C85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264" w:lineRule="exact"/>
              <w:rPr>
                <w:rStyle w:val="Bodytext210pt"/>
                <w:b/>
                <w:bCs/>
              </w:rPr>
            </w:pPr>
            <w:r>
              <w:rPr>
                <w:rStyle w:val="Bodytext210pt"/>
                <w:b/>
                <w:bCs/>
              </w:rPr>
              <w:t xml:space="preserve">ЗБИРНИ ПОДАЦИ НАУЧНЕ, ОДНОСНО УМЕТНИЧКЕ И </w:t>
            </w:r>
          </w:p>
          <w:p w14:paraId="42EC9326" w14:textId="21ABEF4F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264" w:lineRule="exact"/>
            </w:pPr>
            <w:r>
              <w:rPr>
                <w:rStyle w:val="Bodytext210pt"/>
                <w:b/>
                <w:bCs/>
              </w:rPr>
              <w:t>СТРУЧНЕ АКТИВНОСТИ НАСТАВНИКА</w:t>
            </w:r>
          </w:p>
        </w:tc>
      </w:tr>
      <w:tr w:rsidR="00FB20AF" w14:paraId="5D32E824" w14:textId="77777777" w:rsidTr="00472C85">
        <w:trPr>
          <w:trHeight w:hRule="exact" w:val="466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41506BE" w14:textId="77777777" w:rsidR="00FB20AF" w:rsidRPr="00B50B87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160" w:lineRule="exact"/>
              <w:jc w:val="left"/>
              <w:rPr>
                <w:sz w:val="16"/>
                <w:szCs w:val="16"/>
              </w:rPr>
            </w:pPr>
            <w:r w:rsidRPr="00B50B87">
              <w:rPr>
                <w:rStyle w:val="Bodytext28pt"/>
                <w:b/>
                <w:bCs/>
              </w:rPr>
              <w:t>Укупан број цитата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072DB" w14:textId="263463E9" w:rsidR="00FB20AF" w:rsidRPr="00B50B87" w:rsidRDefault="00B50B87" w:rsidP="00472C85">
            <w:pPr>
              <w:framePr w:w="9888" w:h="7661" w:wrap="none" w:vAnchor="page" w:hAnchor="page" w:x="1009" w:y="6349"/>
              <w:rPr>
                <w:lang w:val="sr-Latn-RS"/>
              </w:rPr>
            </w:pPr>
            <w:r w:rsidRPr="00B50B87">
              <w:rPr>
                <w:lang w:val="sr-Latn-RS"/>
              </w:rPr>
              <w:t>55</w:t>
            </w:r>
          </w:p>
        </w:tc>
      </w:tr>
      <w:tr w:rsidR="00FB20AF" w14:paraId="33E91C1F" w14:textId="77777777" w:rsidTr="00472C85">
        <w:trPr>
          <w:trHeight w:hRule="exact" w:val="686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50089D8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Bodytext28pt"/>
                <w:b/>
                <w:bCs/>
              </w:rPr>
              <w:t xml:space="preserve">Укупан број радова са </w:t>
            </w:r>
            <w:r>
              <w:rPr>
                <w:rStyle w:val="Bodytext28pt"/>
                <w:b/>
                <w:bCs/>
                <w:lang w:val="en-US" w:eastAsia="en-US" w:bidi="en-US"/>
              </w:rPr>
              <w:t>SCI</w:t>
            </w:r>
            <w:r w:rsidRPr="00E27858">
              <w:rPr>
                <w:rStyle w:val="Bodytext28pt"/>
                <w:b/>
                <w:bCs/>
                <w:lang w:eastAsia="en-US" w:bidi="en-US"/>
              </w:rPr>
              <w:t xml:space="preserve"> </w:t>
            </w:r>
            <w:r>
              <w:rPr>
                <w:rStyle w:val="Bodytext28ptSmallCaps"/>
                <w:b/>
                <w:bCs/>
              </w:rPr>
              <w:t>(sScI)</w:t>
            </w:r>
            <w:r>
              <w:rPr>
                <w:rStyle w:val="Bodytext28pt"/>
                <w:b/>
                <w:bCs/>
              </w:rPr>
              <w:t xml:space="preserve"> листе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4D201" w14:textId="57742AD7" w:rsidR="00FB20AF" w:rsidRPr="00B50B87" w:rsidRDefault="00FB20AF" w:rsidP="00472C85">
            <w:pPr>
              <w:framePr w:w="9888" w:h="7661" w:wrap="none" w:vAnchor="page" w:hAnchor="page" w:x="1009" w:y="6349"/>
              <w:rPr>
                <w:sz w:val="10"/>
                <w:szCs w:val="10"/>
                <w:lang w:val="sr-Latn-RS"/>
              </w:rPr>
            </w:pPr>
          </w:p>
        </w:tc>
      </w:tr>
      <w:tr w:rsidR="00FB20AF" w14:paraId="51F7E979" w14:textId="77777777" w:rsidTr="00472C85">
        <w:trPr>
          <w:trHeight w:hRule="exact" w:val="466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0E8AE1A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Bodytext28pt"/>
                <w:b/>
                <w:bCs/>
              </w:rPr>
              <w:t>Тренутно учешће на пројектима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96BDC72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Домаћи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9F4DE10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160" w:lineRule="exact"/>
            </w:pPr>
            <w:r>
              <w:rPr>
                <w:rStyle w:val="Bodytext28pt"/>
                <w:b/>
                <w:bCs/>
              </w:rPr>
              <w:t>Међународни</w:t>
            </w:r>
          </w:p>
        </w:tc>
      </w:tr>
      <w:tr w:rsidR="00FB20AF" w14:paraId="376388D7" w14:textId="77777777" w:rsidTr="00472C85">
        <w:trPr>
          <w:trHeight w:hRule="exact" w:val="3197"/>
        </w:trPr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EC4A2BF" w14:textId="77777777" w:rsidR="00FB20AF" w:rsidRDefault="00FB20AF" w:rsidP="00472C85">
            <w:pPr>
              <w:framePr w:w="9888" w:h="7661" w:wrap="none" w:vAnchor="page" w:hAnchor="page" w:x="1009" w:y="6349"/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4406B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216" w:lineRule="exact"/>
              <w:jc w:val="both"/>
            </w:pPr>
            <w:r>
              <w:rPr>
                <w:rStyle w:val="Bodytext285ptNotBoldItalicSpacing-1pt"/>
              </w:rPr>
              <w:t>Дијалектолошка истраживања српског језичког простора</w:t>
            </w:r>
            <w:r>
              <w:rPr>
                <w:rStyle w:val="Bodytext28ptNotBold"/>
              </w:rPr>
              <w:t xml:space="preserve"> који се одвија под окриљем Министарства просвете, науке и технолошког развоја Србије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82A34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line="216" w:lineRule="exact"/>
              <w:jc w:val="both"/>
            </w:pPr>
            <w:r>
              <w:rPr>
                <w:rStyle w:val="Bodytext28ptNotBold"/>
              </w:rPr>
              <w:t xml:space="preserve">Међународни пројекат </w:t>
            </w:r>
            <w:r>
              <w:rPr>
                <w:rStyle w:val="Bodytext285ptNotBoldItalicSpacing-1pt"/>
              </w:rPr>
              <w:t>Материјална и духовна култура Срба у мултиетничким срединама и/или периферним областима,</w:t>
            </w:r>
            <w:r>
              <w:rPr>
                <w:rStyle w:val="Bodytext28ptNotBold"/>
              </w:rPr>
              <w:t xml:space="preserve"> који се одвија под окриљем Центра за научна истраживања и културу Срба у Румунији при Савезу Срба у Румунији.</w:t>
            </w:r>
          </w:p>
          <w:p w14:paraId="4B87E4DB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60" w:after="0" w:line="216" w:lineRule="exact"/>
              <w:jc w:val="both"/>
            </w:pPr>
            <w:r>
              <w:rPr>
                <w:rStyle w:val="Bodytext28ptNotBold"/>
              </w:rPr>
              <w:t xml:space="preserve">Међународни пројекат </w:t>
            </w:r>
            <w:r>
              <w:rPr>
                <w:rStyle w:val="Bodytext285ptNotBoldItalicSpacing-1pt"/>
              </w:rPr>
              <w:t>Истраживање историје и културе Срба у Румунији,</w:t>
            </w:r>
            <w:r>
              <w:rPr>
                <w:rStyle w:val="Bodytext28ptNotBold"/>
              </w:rPr>
              <w:t xml:space="preserve"> који се одвија под окриљем Центра за научна истраживања и културу Срба у Румунији при Савезу Срба у Румунији.</w:t>
            </w:r>
          </w:p>
        </w:tc>
      </w:tr>
      <w:tr w:rsidR="00FB20AF" w14:paraId="0F47E225" w14:textId="77777777" w:rsidTr="00472C85">
        <w:trPr>
          <w:trHeight w:hRule="exact" w:val="1052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00856D70" w14:textId="77777777" w:rsidR="00FB20AF" w:rsidRDefault="006B7AF9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160" w:lineRule="exact"/>
              <w:jc w:val="left"/>
            </w:pPr>
            <w:r>
              <w:rPr>
                <w:rStyle w:val="Bodytext28pt"/>
                <w:b/>
                <w:bCs/>
              </w:rPr>
              <w:t>Усавршавања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40030" w14:textId="77777777" w:rsidR="00FB20AF" w:rsidRDefault="00FB20AF" w:rsidP="00472C85">
            <w:pPr>
              <w:framePr w:w="9888" w:h="7661" w:wrap="none" w:vAnchor="page" w:hAnchor="page" w:x="1009" w:y="6349"/>
              <w:rPr>
                <w:sz w:val="10"/>
                <w:szCs w:val="10"/>
              </w:rPr>
            </w:pPr>
          </w:p>
        </w:tc>
      </w:tr>
      <w:tr w:rsidR="00472C85" w14:paraId="21AADE2F" w14:textId="77777777" w:rsidTr="00472C85">
        <w:trPr>
          <w:trHeight w:hRule="exact" w:val="430"/>
        </w:trPr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F483F22" w14:textId="7E53C494" w:rsidR="00472C85" w:rsidRPr="00472C85" w:rsidRDefault="00472C85" w:rsidP="00472C85">
            <w:pPr>
              <w:pStyle w:val="Bodytext40"/>
              <w:framePr w:w="9888" w:h="7661" w:wrap="none" w:vAnchor="page" w:hAnchor="page" w:x="1009" w:y="6349"/>
              <w:shd w:val="clear" w:color="auto" w:fill="auto"/>
              <w:spacing w:line="160" w:lineRule="exact"/>
            </w:pPr>
            <w:r>
              <w:t>Други подаци које сматрате релевантним</w:t>
            </w:r>
          </w:p>
        </w:tc>
      </w:tr>
      <w:tr w:rsidR="00472C85" w14:paraId="4550AC24" w14:textId="77777777" w:rsidTr="00472C85">
        <w:trPr>
          <w:trHeight w:hRule="exact" w:val="2040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043A45E5" w14:textId="77777777" w:rsidR="00472C85" w:rsidRDefault="00472C85" w:rsidP="00472C85">
            <w:pPr>
              <w:pStyle w:val="Bodytext20"/>
              <w:framePr w:w="9888" w:h="7661" w:wrap="none" w:vAnchor="page" w:hAnchor="page" w:x="1009" w:y="6349"/>
              <w:shd w:val="clear" w:color="auto" w:fill="auto"/>
              <w:spacing w:before="0" w:after="0" w:line="160" w:lineRule="exact"/>
              <w:jc w:val="left"/>
              <w:rPr>
                <w:rStyle w:val="Bodytext28pt"/>
                <w:b/>
                <w:bCs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806FB" w14:textId="77777777" w:rsidR="00472C85" w:rsidRDefault="00472C85" w:rsidP="00472C85">
            <w:pPr>
              <w:framePr w:w="9888" w:h="7661" w:wrap="none" w:vAnchor="page" w:hAnchor="page" w:x="1009" w:y="6349"/>
              <w:rPr>
                <w:sz w:val="10"/>
                <w:szCs w:val="10"/>
              </w:rPr>
            </w:pPr>
          </w:p>
        </w:tc>
      </w:tr>
    </w:tbl>
    <w:p w14:paraId="53BB66F7" w14:textId="77777777" w:rsidR="00FB20AF" w:rsidRPr="00E27858" w:rsidRDefault="00000000">
      <w:pPr>
        <w:pStyle w:val="Headerorfooter0"/>
        <w:framePr w:wrap="none" w:vAnchor="page" w:hAnchor="page" w:x="1614" w:y="16053"/>
        <w:shd w:val="clear" w:color="auto" w:fill="auto"/>
        <w:spacing w:line="170" w:lineRule="exact"/>
        <w:rPr>
          <w:lang w:val="ru-RU"/>
        </w:rPr>
      </w:pPr>
      <w:hyperlink r:id="rId13" w:history="1">
        <w:r w:rsidR="006B7AF9">
          <w:rPr>
            <w:rStyle w:val="Hyperlink"/>
          </w:rPr>
          <w:t>https</w:t>
        </w:r>
        <w:r w:rsidR="006B7AF9" w:rsidRPr="00E27858">
          <w:rPr>
            <w:rStyle w:val="Hyperlink"/>
            <w:lang w:val="ru-RU"/>
          </w:rPr>
          <w:t>://</w:t>
        </w:r>
        <w:r w:rsidR="006B7AF9">
          <w:rPr>
            <w:rStyle w:val="Hyperlink"/>
          </w:rPr>
          <w:t>www</w:t>
        </w:r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filfak</w:t>
        </w:r>
        <w:proofErr w:type="spellEnd"/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ni</w:t>
        </w:r>
        <w:proofErr w:type="spellEnd"/>
        <w:r w:rsidR="006B7AF9" w:rsidRPr="00E27858">
          <w:rPr>
            <w:rStyle w:val="Hyperlink"/>
            <w:lang w:val="ru-RU"/>
          </w:rPr>
          <w:t>.</w:t>
        </w:r>
        <w:r w:rsidR="006B7AF9">
          <w:rPr>
            <w:rStyle w:val="Hyperlink"/>
          </w:rPr>
          <w:t>ac</w:t>
        </w:r>
        <w:r w:rsidR="006B7AF9" w:rsidRPr="00E27858">
          <w:rPr>
            <w:rStyle w:val="Hyperlink"/>
            <w:lang w:val="ru-RU"/>
          </w:rPr>
          <w:t>.</w:t>
        </w:r>
        <w:proofErr w:type="spellStart"/>
        <w:r w:rsidR="006B7AF9">
          <w:rPr>
            <w:rStyle w:val="Hyperlink"/>
          </w:rPr>
          <w:t>rs</w:t>
        </w:r>
        <w:proofErr w:type="spellEnd"/>
      </w:hyperlink>
    </w:p>
    <w:p w14:paraId="5769F8CB" w14:textId="77777777" w:rsidR="00FB20AF" w:rsidRDefault="00000000">
      <w:pPr>
        <w:pStyle w:val="Headerorfooter0"/>
        <w:framePr w:wrap="none" w:vAnchor="page" w:hAnchor="page" w:x="8377" w:y="16053"/>
        <w:shd w:val="clear" w:color="auto" w:fill="auto"/>
        <w:spacing w:line="170" w:lineRule="exact"/>
      </w:pPr>
      <w:hyperlink r:id="rId14" w:history="1">
        <w:r w:rsidR="006B7AF9">
          <w:rPr>
            <w:rStyle w:val="Hyperlink"/>
          </w:rPr>
          <w:t>info@filfak.ni.ac.rs</w:t>
        </w:r>
      </w:hyperlink>
    </w:p>
    <w:p w14:paraId="177A6ADA" w14:textId="77777777" w:rsidR="00FB20AF" w:rsidRDefault="00FB20AF">
      <w:pPr>
        <w:rPr>
          <w:sz w:val="2"/>
          <w:szCs w:val="2"/>
        </w:rPr>
        <w:sectPr w:rsidR="00FB20A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E61DE46" w14:textId="239BBEEB" w:rsidR="00FB20AF" w:rsidRDefault="00FB20AF">
      <w:pPr>
        <w:rPr>
          <w:sz w:val="2"/>
          <w:szCs w:val="2"/>
        </w:rPr>
      </w:pPr>
    </w:p>
    <w:sectPr w:rsidR="00FB20A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96A07" w14:textId="77777777" w:rsidR="00D37C92" w:rsidRDefault="00D37C92">
      <w:r>
        <w:separator/>
      </w:r>
    </w:p>
  </w:endnote>
  <w:endnote w:type="continuationSeparator" w:id="0">
    <w:p w14:paraId="6E975AF9" w14:textId="77777777" w:rsidR="00D37C92" w:rsidRDefault="00D3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B8C3" w14:textId="77777777" w:rsidR="00D37C92" w:rsidRDefault="00D37C92"/>
  </w:footnote>
  <w:footnote w:type="continuationSeparator" w:id="0">
    <w:p w14:paraId="4DF0F55E" w14:textId="77777777" w:rsidR="00D37C92" w:rsidRDefault="00D37C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6907E5"/>
    <w:multiLevelType w:val="multilevel"/>
    <w:tmpl w:val="2DEE53E8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1564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AF"/>
    <w:rsid w:val="002B0505"/>
    <w:rsid w:val="00472C85"/>
    <w:rsid w:val="00540241"/>
    <w:rsid w:val="006B7AF9"/>
    <w:rsid w:val="008532F7"/>
    <w:rsid w:val="00B50B87"/>
    <w:rsid w:val="00D37C92"/>
    <w:rsid w:val="00E27858"/>
    <w:rsid w:val="00FB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53FC"/>
  <w15:docId w15:val="{C5F6DA4F-88FD-4270-9CBD-D9F2EFC2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Verdana" w:eastAsia="Verdana" w:hAnsi="Verdana" w:cs="Verdan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8pt">
    <w:name w:val="Body text (2) + 8 pt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8ptNotBold">
    <w:name w:val="Body text (2) + 8 pt;Not Bold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10pt">
    <w:name w:val="Body text (2) + 10 pt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Headerorfooter">
    <w:name w:val="Header or footer_"/>
    <w:basedOn w:val="DefaultParagraphFont"/>
    <w:link w:val="Headerorfooter0"/>
    <w:rPr>
      <w:rFonts w:ascii="Verdana" w:eastAsia="Verdana" w:hAnsi="Verdana" w:cs="Verdana"/>
      <w:b/>
      <w:bCs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Bodytext27ptSpacing0pt">
    <w:name w:val="Body text (2) + 7 pt;Spacing 0 pt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7pt">
    <w:name w:val="Body text (2) + 7 pt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7ptNotBold">
    <w:name w:val="Body text (2) + 7 pt;Not Bold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75ptNotBoldItalicSpacing0pt">
    <w:name w:val="Body text (2) + 7;5 pt;Not Bold;Italic;Spacing 0 pt"/>
    <w:basedOn w:val="Bodytext2"/>
    <w:rPr>
      <w:rFonts w:ascii="Verdana" w:eastAsia="Verdana" w:hAnsi="Verdana" w:cs="Verdana"/>
      <w:b/>
      <w:bCs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75ptNotBoldItalicSpacing-1pt">
    <w:name w:val="Body text (2) + 7;5 pt;Not Bold;Italic;Spacing -1 pt"/>
    <w:basedOn w:val="Bodytext2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28ptNotBoldItalicSpacing-1pt">
    <w:name w:val="Body text (2) + 8 pt;Not Bold;Italic;Spacing -1 pt"/>
    <w:basedOn w:val="Bodytext2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27ptItalicSpacing-1pt">
    <w:name w:val="Body text (2) + 7 pt;Italic;Spacing -1 pt"/>
    <w:basedOn w:val="Bodytext2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28ptSmallCaps">
    <w:name w:val="Body text (2) + 8 pt;Small Caps"/>
    <w:basedOn w:val="Bodytext2"/>
    <w:rPr>
      <w:rFonts w:ascii="Verdana" w:eastAsia="Verdana" w:hAnsi="Verdana" w:cs="Verdana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Bodytext285ptNotBoldItalicSpacing-1pt">
    <w:name w:val="Body text (2) + 8;5 pt;Not Bold;Italic;Spacing -1 pt"/>
    <w:basedOn w:val="Bodytext2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420" w:line="288" w:lineRule="exact"/>
      <w:outlineLvl w:val="0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420" w:after="1260" w:line="0" w:lineRule="atLeast"/>
    </w:pPr>
    <w:rPr>
      <w:rFonts w:ascii="Verdana" w:eastAsia="Verdana" w:hAnsi="Verdana" w:cs="Verdana"/>
      <w:b/>
      <w:bCs/>
      <w:sz w:val="32"/>
      <w:szCs w:val="3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1260" w:after="60" w:line="0" w:lineRule="atLeast"/>
      <w:jc w:val="center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7"/>
      <w:szCs w:val="17"/>
      <w:lang w:val="en-US" w:eastAsia="en-US" w:bidi="en-US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filfak.ni.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info@filfak.ni.ac.r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ilfak.ni.ac.r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nfo@filfak.ni.ac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ilfak.ni.ac.rs" TargetMode="External"/><Relationship Id="rId14" Type="http://schemas.openxmlformats.org/officeDocument/2006/relationships/hyperlink" Target="mailto:info@filfak.ni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korisnik</cp:lastModifiedBy>
  <cp:revision>2</cp:revision>
  <cp:lastPrinted>2024-06-18T15:29:00Z</cp:lastPrinted>
  <dcterms:created xsi:type="dcterms:W3CDTF">2024-06-18T15:35:00Z</dcterms:created>
  <dcterms:modified xsi:type="dcterms:W3CDTF">2024-06-18T15:35:00Z</dcterms:modified>
</cp:coreProperties>
</file>